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C2" w:rsidRDefault="005F15C2" w:rsidP="007F753E">
      <w:pPr>
        <w:spacing w:beforeLines="100" w:afterLines="100" w:line="56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陕西师范大学本科毕业论文管理办法</w:t>
      </w:r>
    </w:p>
    <w:p w:rsidR="005F15C2" w:rsidRDefault="005F15C2" w:rsidP="007F753E">
      <w:pPr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第一章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总则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本科学生毕业论文（设计）</w:t>
      </w:r>
      <w:r>
        <w:rPr>
          <w:rFonts w:ascii="仿宋_GB2312" w:eastAsia="仿宋_GB2312" w:hAnsi="仿宋"/>
          <w:sz w:val="32"/>
          <w:szCs w:val="32"/>
        </w:rPr>
        <w:t>[</w:t>
      </w:r>
      <w:r>
        <w:rPr>
          <w:rFonts w:ascii="仿宋_GB2312" w:eastAsia="仿宋_GB2312" w:hAnsi="仿宋" w:hint="eastAsia"/>
          <w:sz w:val="32"/>
          <w:szCs w:val="32"/>
        </w:rPr>
        <w:t>以下简称毕业论文（设计）</w:t>
      </w:r>
      <w:r>
        <w:rPr>
          <w:rFonts w:ascii="仿宋_GB2312" w:eastAsia="仿宋_GB2312" w:hAnsi="仿宋"/>
          <w:sz w:val="32"/>
          <w:szCs w:val="32"/>
        </w:rPr>
        <w:t>]</w:t>
      </w:r>
      <w:r>
        <w:rPr>
          <w:rFonts w:ascii="仿宋_GB2312" w:eastAsia="仿宋_GB2312" w:hAnsi="仿宋" w:hint="eastAsia"/>
          <w:sz w:val="32"/>
          <w:szCs w:val="32"/>
        </w:rPr>
        <w:t>是本科人才培养的重要教学环节，也是本科生毕业与学士学位获得的重要依据。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毕业论文（设计）的教学目的包括</w:t>
      </w:r>
      <w:r>
        <w:rPr>
          <w:rFonts w:ascii="仿宋_GB2312" w:eastAsia="仿宋_GB2312" w:hAnsi="仿宋"/>
          <w:sz w:val="32"/>
          <w:szCs w:val="32"/>
        </w:rPr>
        <w:t>: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（一）培养学生综合运用所学基础理论、专业知识和基本技能进行科学研究和创作的能力。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（二）培养学生提出问题、分析问题和解决问题的能力，激发学生的创新意识。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（三）培养学生理论联系实际和严肃认真、严谨求实的科学态度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为了加强毕业论文（设计）工作，保证本科人才培养质量，特制定本办法。</w:t>
      </w:r>
    </w:p>
    <w:p w:rsidR="005F15C2" w:rsidRDefault="005F15C2" w:rsidP="007F753E">
      <w:pPr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第二章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组织管理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第四条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毕业论文（设计）工作实行校院两级管理模式，在学校主管教学副校长的领导下，由教务处、各学院及学校其他有关单位的分工负责，共同完成。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教务处负责代表学校开展毕业论文（设计）的相关组织管理工作，其职责包括：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（一）全面实施毕业论文（设计）工作的过程管理，包括制定毕业论文（设计）工作计划，规范论文格式，统一质量标准，研究、制定与毕业设计（论文）相关的规章制度；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（二）对毕业论文（设计）开展检查和监督，考察进度，抽查质量；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（三）评选校级“优秀毕业论文（设计）”，颁发奖励证书，编印《优秀毕业论文（设计）集》；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（四）遴选、资助优秀本科学生赴校外高水平科研院所、企事业单位完成毕业论文（设计）；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（五）监控毕业论文（设计）质量，对所有应届毕业生的毕业论文（设计）进行学术不端行为检测，组织校外专家对部分毕业论文（设计）进行抽查；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（六）协调处理毕业论文（设计）工作中的其它事宜。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各学院成立由院长为组长，主管本科教学副院长为副组长，各系主任、教学委员会委员、本科教学督导组成员、本科教学秘书及部分教师等为组员的毕业论文（设计）答辩委员会，答辩委员会下设若干工作小组，负责毕业论文（设计）工作的具体组织实施，其职责包括：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（一）遵循学校毕业论文（设计）相关规定，依据自身学科与专业特点，制定本院毕业论文毕业论文（设计）实施细则；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（二）落实毕业设计（论文）任务，包括选聘校内外指导教师，并对其工作进行有效监督和考核；审议并确定毕业设计（论文）选题；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（三）征集来源于基础教育一线（包括市区县教研室、中小学等教育机构）的选题，供本院免费师范生（非师范专业学生）选择；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（四）组织毕业论文（设计）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开题答辩、中期检查、论文答辩、成绩评定工作，向学校推荐优秀毕业论文（设计）；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（五）对学生提交的答辩材料进行审查，确定学生答辩资格；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（六）检查、指导各答辩小组工作；审核、汇总、上报本院学生的毕业设计（论文），对优秀、不及格和有异议的论文成绩进行复审（包括二次答辩），统一公布最终成绩；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（七）对学生完成的毕业设计</w:t>
      </w:r>
      <w:r>
        <w:rPr>
          <w:rFonts w:ascii="仿宋_GB2312" w:eastAsia="仿宋_GB2312" w:hAnsi="仿宋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论文</w:t>
      </w:r>
      <w:r>
        <w:rPr>
          <w:rFonts w:ascii="仿宋_GB2312" w:eastAsia="仿宋_GB2312" w:hAnsi="仿宋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按规范化要求进行形式审查</w:t>
      </w:r>
      <w:r>
        <w:rPr>
          <w:rFonts w:ascii="仿宋_GB2312" w:eastAsia="仿宋_GB2312" w:hAnsi="仿宋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审查内容见附录</w:t>
      </w:r>
      <w:r>
        <w:rPr>
          <w:rFonts w:ascii="仿宋_GB2312" w:eastAsia="仿宋_GB2312" w:hAnsi="仿宋"/>
          <w:sz w:val="32"/>
          <w:szCs w:val="32"/>
        </w:rPr>
        <w:t>1)</w:t>
      </w:r>
      <w:r>
        <w:rPr>
          <w:rFonts w:ascii="仿宋_GB2312" w:eastAsia="仿宋_GB2312" w:hAnsi="仿宋" w:hint="eastAsia"/>
          <w:sz w:val="32"/>
          <w:szCs w:val="32"/>
        </w:rPr>
        <w:t>，做好毕业论文（设计）的存档工作，总结工作经验，向学校提交工作总结和改进意见。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（八）接受学生申诉，并对学生的毕业论文（设计）成绩做最终审定；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（九）处理本学院毕业设计（论文）工作中的其它有关业务问题；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5F15C2" w:rsidRDefault="005F15C2" w:rsidP="007F753E">
      <w:pPr>
        <w:widowControl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第三章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选题与形式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第七条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毕业论文（设计）的选题，应符合本专业培养目标和教学要求，保证达到该专业（学科）毕业设计（论文）的基本要求。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第八条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选题涉及的知识范围和理论深度应符合学生的实际情况，题目难易要适当、工作量要合理、过程要完整，使学生经过努力能够完成。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第九条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毕业论文（设计）题目可由学院提出，经学生与指导教师沟通后双向选择确定，也可在指导教师的指导下由学生自拟（须与所学专业密切相关）。所有题目均须通过学院答辩委员会审定。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毕业论文（设计）一般为一人一题。若课题需要两人以上合作完成，须由指导教师提出，学院答辩委员会审批，且每位学生须独立承担其中的一部分工作，并独立完成各自的论文（设计）。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经学院答辩委员会批准、备案的题目不得随意更改，如确需更改时，必须重新审定、报批及备案。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第十二条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师范专业学生毕业论文（设计）题目可来源于基础教育一线，非师范专业学生毕业论文（设计）题目可来源于行业企业，但均须与所学专业密切相关，学院负责相关题目的征集、审核工作。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第十三条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师范专业毕业论文（设计）的选题工作应在当年学生开展教育实习之前完成；非师范专业学生毕业论文（设计）选题工作应在当年学生开展专业实习之前完成，便于学生在实习期间开展相关研究。</w:t>
      </w:r>
    </w:p>
    <w:p w:rsidR="005F15C2" w:rsidRDefault="005F15C2" w:rsidP="007F753E">
      <w:pPr>
        <w:widowControl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第四章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指导教师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第十四条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指导教师是学生进行毕业设计（论文）的具体组织者和指导者，应当符合下列基本要求：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（一）应由讲师及以上职称且有科研能力的教师担任，校外指导教师必须具有副教授及以上的专业技术职称。每名指导教师指导的学生一般不超过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人；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（二）指导教师应有实际的实验或研究工作经验，能为人师表，对学生思想品德的陶冶起有益的作用，即指导教师既要教书，又要育人；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（三）指导教师对毕业论文（设计）的业务指导，应把重点放在培养学生的独立工作能力和创新能力方面；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（四）具有较强的责任心，熟悉我校毕业论文（设计）工作相关规定及写作规范。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第十五条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指导教师对学生既要耐心指导，严格要求，又要调动学生的积极性，鼓励他们独立思考，勇于创新。指导教师应履行下列职责：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（一）指导学生选题和开题，向学生讲清课题研究的目的和意义，注重培养学生严谨的治学态度、实事求是的学风和勇于创新的进取精神；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（二）指导学生制定毕业论文工作计划和写作提纲或设计方案；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（三）向学生介绍参考书目，指导学生收集、查阅文献资料和调查研究；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（四）审定学生拟定的开题报告；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（五）对学生每周至少进行</w:t>
      </w:r>
      <w:r>
        <w:rPr>
          <w:rFonts w:ascii="仿宋_GB2312" w:eastAsia="仿宋_GB2312" w:hAnsi="仿宋"/>
          <w:sz w:val="32"/>
          <w:szCs w:val="32"/>
        </w:rPr>
        <w:t>1-2</w:t>
      </w:r>
      <w:r>
        <w:rPr>
          <w:rFonts w:ascii="仿宋_GB2312" w:eastAsia="仿宋_GB2312" w:hAnsi="仿宋" w:hint="eastAsia"/>
          <w:sz w:val="32"/>
          <w:szCs w:val="32"/>
        </w:rPr>
        <w:t>次论文（设计）的进展情况与质量的检查，填写中期检查表，同时进行答疑和指导，随时解决存在问题，指导学生正确撰写毕业论文（设计）；</w:t>
      </w:r>
    </w:p>
    <w:p w:rsidR="005F15C2" w:rsidRPr="00F332FF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（六）审查论文初稿，指导修改定稿；在毕业论文（设计）结束阶段，按照专业学术论文体例审阅学生完成任务情况，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同时对学生进行答辩资格预审，并指导学生参加毕业答辩；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（七）审查论文（设计）规范，确保学生毕业论文（设计）符合学校要求；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（八）学生在完成毕业论文（设计）后，指导教师收齐学生毕业论文（设计）全部资料和原始数据，根据学生的工作态度、工作能力、论文（设计）质量写出考核评语。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第十六条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指导教师在论文指导过程中，要注意对学生加强学术道德教育，一经发现有抄袭或违反学术道德规范的现象要及时制止。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第十七条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教师指导毕业论文（设计）按以下标准计算教学工作量：有实验或校外实践的论文（设计），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课时</w:t>
      </w:r>
      <w:r>
        <w:rPr>
          <w:rFonts w:ascii="仿宋_GB2312" w:eastAsia="仿宋_GB2312" w:hAnsi="仿宋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生；其它论文（设计），</w:t>
      </w:r>
      <w:r>
        <w:rPr>
          <w:rFonts w:ascii="仿宋_GB2312" w:eastAsia="仿宋_GB2312" w:hAnsi="仿宋"/>
          <w:sz w:val="32"/>
          <w:szCs w:val="32"/>
        </w:rPr>
        <w:t xml:space="preserve"> 8</w:t>
      </w:r>
      <w:r>
        <w:rPr>
          <w:rFonts w:ascii="仿宋_GB2312" w:eastAsia="仿宋_GB2312" w:hAnsi="仿宋" w:hint="eastAsia"/>
          <w:sz w:val="32"/>
          <w:szCs w:val="32"/>
        </w:rPr>
        <w:t>课时</w:t>
      </w:r>
      <w:r>
        <w:rPr>
          <w:rFonts w:ascii="仿宋_GB2312" w:eastAsia="仿宋_GB2312" w:hAnsi="仿宋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生。</w:t>
      </w:r>
    </w:p>
    <w:p w:rsidR="005F15C2" w:rsidRDefault="005F15C2" w:rsidP="007F753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第五章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写作与形式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第十八条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学生是毕业论文（设计）撰写的主体，应达到以下要求：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（一）所有本科毕业生都应参加毕业论文（设计）的撰写，并独立完成一篇质量较高的毕业论文（设计）；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（二）在指导教师和有关技术人员的指导下认真撰写，每周向指导教师汇报论文（设计）进展情况，在规定时间内保质保量地完成任务；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（三）独立完成规定的工作任务，树立严谨、求实的科学态度，不弄虚作假，不抄袭别人的成果；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（四）严格遵守纪律，在指定地点进行毕业论文（设计）工作。因事或因病暂时不能参加毕业论文（设计）活动，要事先向指导教师及学院有关领导请假。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第十九条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推荐免试到外校（单位）读研的学生，原则上须全部申请赴相关学校（单位）完成毕业论文（设计），学生所在学院须为其配备校内指导教师，加强过程监管。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毕业论文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（设计）的完成包括选题的确定、资料的查阅和整理、必要的社会调查、方案的制定（包括写作提纲、实验方案、设计方案等）、方案的实施、数据的处理、日志的填写及论文的撰写（设计的完成）等环节。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第二十一条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学生撰写毕业论文（设计）必须熟悉和掌握写作毕业论文所必须的资料，合理设计研究方案，对所研究的课题进行全面、深入、系统的分析和阐述，并提出一定的独到见解，做到观点明确，论据充实，数据准确、逻辑清楚，文字通顺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第二十二条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学生在完成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（设计）的过程中，必须充分检索和利用相关的文献资料，其中，原则上引用中文文献不少于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篇，引用外文文献不少于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篇，并至少翻译</w:t>
      </w:r>
      <w:r>
        <w:rPr>
          <w:rFonts w:ascii="仿宋_GB2312" w:eastAsia="仿宋_GB2312" w:hAnsi="宋体" w:cs="Arial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篇外文文献，答辩时外文文献和译文一并提交答辩小组审核，最终连同毕业论文（设计）一起由学院存档。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第二十三条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毕业论文（设计）的行文格式和引文规范根据《陕西师范大学本科生毕业论文（设计）写作技术规范》中的相关要求执行。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第二十四条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中文、外语类专业的学生不能用文艺创作或作品翻译等体例撰写毕业论文（设计）。外语专业学生须用与专业同语种的外语撰写论文（设计），其它专业原则上用中文撰写。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第二十五条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文科类专业论文字数（正文）应在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8000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字以上；理科类、术科类等专业论文字数（正文）应在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5000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字以上；工科类专业由学院确定。设计创作类作品不做字数限制。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第二十六条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术科类专业毕业论文（设计）可采用专业汇报表演等形式，更好的体现专业特点。相关学院需制定具体实施细则，报教务处审核备案后执行。</w:t>
      </w:r>
    </w:p>
    <w:p w:rsidR="005F15C2" w:rsidRDefault="005F15C2" w:rsidP="007F753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第六章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</w:rPr>
        <w:t>评审和答辩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第二十七条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学生完成毕业论文（设计）后，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须通过指导教师“审阅”、答辩小组“评阅”、“答辩”等三个评定环</w:t>
      </w:r>
      <w:r>
        <w:rPr>
          <w:rFonts w:ascii="仿宋_GB2312" w:eastAsia="仿宋_GB2312" w:hAnsi="仿宋" w:hint="eastAsia"/>
          <w:sz w:val="32"/>
          <w:szCs w:val="32"/>
        </w:rPr>
        <w:t>节。每个环节均要评价其完成工作情况，写出评语，最后由答辩委员会（或答辩小组）评定学生的毕业论文（设计）成绩。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第二十八条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学生必须进行毕业论文（设计）答辩。通过答辩后，方能取得成绩。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第二十九条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学生完成毕业论文（设计）后，须在规定时间内向所在学院提交答辩材料，并提出答辩申请。学院审核通过后，方可参加答辩。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学院答辩委员会根据本学院专业设置及学生人数成立若干答辩小组，每个答辩小组成员不少于</w:t>
      </w:r>
      <w:r w:rsidRPr="00F332FF">
        <w:rPr>
          <w:rFonts w:ascii="仿宋_GB2312" w:eastAsia="仿宋_GB2312" w:hAnsi="仿宋"/>
          <w:color w:val="FF0000"/>
          <w:sz w:val="32"/>
          <w:szCs w:val="32"/>
        </w:rPr>
        <w:t>5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人，</w:t>
      </w:r>
      <w:r>
        <w:rPr>
          <w:rFonts w:ascii="仿宋_GB2312" w:eastAsia="仿宋_GB2312" w:hAnsi="仿宋" w:hint="eastAsia"/>
          <w:sz w:val="32"/>
          <w:szCs w:val="32"/>
        </w:rPr>
        <w:t>可聘请校外专家参加。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答辩小组组长经学院答辩委员会讨论确定，每个答辩小组设答辩秘书</w:t>
      </w:r>
      <w:r w:rsidRPr="00F332FF">
        <w:rPr>
          <w:rFonts w:ascii="仿宋_GB2312" w:eastAsia="仿宋_GB2312" w:hAnsi="仿宋"/>
          <w:color w:val="FF0000"/>
          <w:sz w:val="32"/>
          <w:szCs w:val="32"/>
        </w:rPr>
        <w:t>1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人，负责答辩记录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第三十一条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答辩时间应不少于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分钟。答辩陈述的主要内容包括：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（一）论文（设计）的任务、目的和意义；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（二）论文（设计）的基本内容及主要方法；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（三）论文（设计）的重点、难点和创新点等；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（四）成果、结论和对自己完成任务的评价。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第三十二条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提问和回答约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分钟，提问内容主要包括：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（一）质询与论文题目密切相关的理论与实践问题；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（二）毕业论文（设计）中要求进一步说明的问题；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（三）考察、鉴别学生独立工作能力的问题。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三十三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答辩实行复议制。如答辩人对评分结果和等级有异议，两周内可向所在学院答辩委员会申请复议，并报教务处，由教务处重新组织有关专家进行答辩，以复议结论为准。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三十四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学生出现以下情况者，不予参加当次答辩：</w:t>
      </w:r>
    </w:p>
    <w:p w:rsidR="005F15C2" w:rsidRPr="00F332FF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未在规定时间内完成毕业论文（设计）、提交答辩材料；</w:t>
      </w:r>
    </w:p>
    <w:p w:rsidR="005F15C2" w:rsidRPr="00F332FF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color w:val="FF0000"/>
          <w:sz w:val="32"/>
          <w:szCs w:val="32"/>
        </w:rPr>
      </w:pP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（二）指导教师初评成绩不合格；</w:t>
      </w:r>
    </w:p>
    <w:p w:rsidR="005F15C2" w:rsidRPr="00F332FF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color w:val="FF0000"/>
          <w:sz w:val="32"/>
          <w:szCs w:val="32"/>
        </w:rPr>
      </w:pP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（三）因任何原因累计缺勤时间超过毕业论文（设计）工作总时间的</w:t>
      </w:r>
      <w:r w:rsidRPr="00F332FF">
        <w:rPr>
          <w:rFonts w:ascii="仿宋_GB2312" w:eastAsia="仿宋_GB2312" w:hAnsi="仿宋"/>
          <w:color w:val="FF0000"/>
          <w:sz w:val="32"/>
          <w:szCs w:val="32"/>
        </w:rPr>
        <w:t>1/3</w:t>
      </w:r>
      <w:r w:rsidRPr="00F332FF">
        <w:rPr>
          <w:rFonts w:ascii="仿宋_GB2312" w:eastAsia="仿宋_GB2312" w:hAnsi="仿宋" w:hint="eastAsia"/>
          <w:color w:val="FF0000"/>
          <w:sz w:val="32"/>
          <w:szCs w:val="32"/>
        </w:rPr>
        <w:t>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（四）论文（设计）学术不端检测结果中“文字复制比”高于</w:t>
      </w:r>
      <w:r>
        <w:rPr>
          <w:rFonts w:ascii="仿宋_GB2312" w:eastAsia="仿宋_GB2312" w:hAnsi="仿宋"/>
          <w:sz w:val="32"/>
          <w:szCs w:val="32"/>
        </w:rPr>
        <w:t>30%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（五）校外专家论文（设计）评审结果为“不合格”。</w:t>
      </w:r>
    </w:p>
    <w:p w:rsidR="005F15C2" w:rsidRDefault="005F15C2" w:rsidP="007F753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第七章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成绩评定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三十五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毕业论文（设计）的成绩评定在答辩结束后进行。由答辩小组提出评分意见，交学院答辩委员会审定。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三十六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成绩，主要综合下列几方面的情况评定：开题报告的写作情况；写作日志的撰写情况；论文（设计）的质量和水平（包括政治倾向、理论与实际结合程度、论述论证的深度、有无创新及现实意义、文字表达能力以及实验方案是否合理严谨、图表表达是否规范等）；答辩情况；所选题目的难易程度等。</w:t>
      </w:r>
    </w:p>
    <w:p w:rsidR="005F15C2" w:rsidRPr="00F332FF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第三十七条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论文（设计）成绩评定采用“五级计分制”，即优秀（</w:t>
      </w:r>
      <w:r w:rsidRPr="00F332FF">
        <w:rPr>
          <w:rFonts w:ascii="仿宋_GB2312" w:eastAsia="仿宋_GB2312" w:hAnsi="仿宋" w:cs="Arial"/>
          <w:color w:val="FF0000"/>
          <w:kern w:val="0"/>
          <w:sz w:val="32"/>
          <w:szCs w:val="32"/>
        </w:rPr>
        <w:t>90</w:t>
      </w: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及以上）、良好（</w:t>
      </w:r>
      <w:r w:rsidRPr="00F332FF">
        <w:rPr>
          <w:rFonts w:ascii="仿宋_GB2312" w:eastAsia="仿宋_GB2312" w:hAnsi="仿宋" w:cs="Arial"/>
          <w:color w:val="FF0000"/>
          <w:kern w:val="0"/>
          <w:sz w:val="32"/>
          <w:szCs w:val="32"/>
        </w:rPr>
        <w:t>80-89</w:t>
      </w: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）、中等（</w:t>
      </w:r>
      <w:r w:rsidRPr="00F332FF">
        <w:rPr>
          <w:rFonts w:ascii="仿宋_GB2312" w:eastAsia="仿宋_GB2312" w:hAnsi="仿宋" w:cs="Arial"/>
          <w:color w:val="FF0000"/>
          <w:kern w:val="0"/>
          <w:sz w:val="32"/>
          <w:szCs w:val="32"/>
        </w:rPr>
        <w:t>70-79</w:t>
      </w: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）、及格（</w:t>
      </w:r>
      <w:r w:rsidRPr="00F332FF">
        <w:rPr>
          <w:rFonts w:ascii="仿宋_GB2312" w:eastAsia="仿宋_GB2312" w:hAnsi="仿宋" w:cs="Arial"/>
          <w:color w:val="FF0000"/>
          <w:kern w:val="0"/>
          <w:sz w:val="32"/>
          <w:szCs w:val="32"/>
        </w:rPr>
        <w:t>60-69</w:t>
      </w: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）、不及格（</w:t>
      </w:r>
      <w:r w:rsidRPr="00F332FF">
        <w:rPr>
          <w:rFonts w:ascii="仿宋_GB2312" w:eastAsia="仿宋_GB2312" w:hAnsi="仿宋" w:cs="Arial"/>
          <w:color w:val="FF0000"/>
          <w:kern w:val="0"/>
          <w:sz w:val="32"/>
          <w:szCs w:val="32"/>
        </w:rPr>
        <w:t>60</w:t>
      </w: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以下）。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第三十八条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毕业论文（设计）答辩不被受理者或答辩成绩不合格，毕业论文（设计）成绩一律以不及格计。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第三十九条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答辩委员对毕业论文的评分必须客观、公正、准确。优秀论文的比例一般不大于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％，成绩排名后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5%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的论文（设计），须提交学院答辩委员会审核、确定参加二次答辩。</w:t>
      </w:r>
    </w:p>
    <w:p w:rsidR="005F15C2" w:rsidRDefault="005F15C2" w:rsidP="007F753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第八章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优秀毕业论文（设计）评选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毕业论文（设计）成绩评定工作结束后，</w:t>
      </w:r>
      <w:r>
        <w:rPr>
          <w:rFonts w:ascii="仿宋_GB2312" w:eastAsia="仿宋_GB2312" w:hAnsi="仿宋" w:hint="eastAsia"/>
          <w:sz w:val="32"/>
          <w:szCs w:val="32"/>
        </w:rPr>
        <w:t>学院答辩委员会通过评议，向学校推荐一定数量（不超过本学年毕业学生人数的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％）的毕业论文（设计）参评校级优秀毕业论文（设计）。</w:t>
      </w:r>
    </w:p>
    <w:p w:rsidR="005F15C2" w:rsidRDefault="005F15C2" w:rsidP="00F332FF">
      <w:pPr>
        <w:widowControl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第四十一条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教务处负责组织专家开展校级优秀毕业论文（设计）的评定工作，并将评定结果公示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个工作日。公示期内存在争议的，提交专家组复议，并根据复议结果做相应处理。公示期结束后，对获得优秀毕业设计（论文）的学生和指导教师进行公开表彰，并颁发获奖证书。</w:t>
      </w:r>
    </w:p>
    <w:p w:rsidR="005F15C2" w:rsidRDefault="005F15C2" w:rsidP="007F753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第九章</w:t>
      </w:r>
      <w:r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质量监控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第四十二条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教务处组织学校教学督导委员会对毕业论文（设计）工作实施全过程监督检查。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各学院须配合督导委员开展工作。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第四十三条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各学院应制定本学院毕业论文（设计）管理工作细则，定期检查和督促毕业论文（设计）工作开展情况，做好学生的学术诚信教育和纪律管理工作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第四十四条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教务处在全校论文（设计）答辩工作开始前，组织对全部学生论文（设计）开展学术不端行为检测。</w:t>
      </w:r>
    </w:p>
    <w:p w:rsidR="005F15C2" w:rsidRPr="00F332FF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FF0000"/>
          <w:kern w:val="0"/>
          <w:sz w:val="32"/>
          <w:szCs w:val="32"/>
        </w:rPr>
      </w:pP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（一）检测结果中“文字复制比”重度重合（</w:t>
      </w:r>
      <w:r w:rsidRPr="00F332FF">
        <w:rPr>
          <w:rFonts w:ascii="仿宋_GB2312" w:eastAsia="仿宋" w:hAnsi="仿宋" w:cs="Arial" w:hint="eastAsia"/>
          <w:color w:val="FF0000"/>
          <w:kern w:val="0"/>
          <w:sz w:val="32"/>
          <w:szCs w:val="32"/>
        </w:rPr>
        <w:t>≧</w:t>
      </w:r>
      <w:r w:rsidRPr="00F332FF">
        <w:rPr>
          <w:rFonts w:ascii="仿宋_GB2312" w:eastAsia="仿宋_GB2312" w:hAnsi="仿宋" w:cs="Arial"/>
          <w:color w:val="FF0000"/>
          <w:kern w:val="0"/>
          <w:sz w:val="32"/>
          <w:szCs w:val="32"/>
        </w:rPr>
        <w:t>50%</w:t>
      </w: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）者，取消当次答辩资格，学院须对其论文（设计）情况进行详细调查，并对学生进行学术诚信教育，将书面材料报送教务处。学生可申请重修，延期</w:t>
      </w:r>
      <w:r w:rsidRPr="00F332FF">
        <w:rPr>
          <w:rFonts w:ascii="仿宋_GB2312" w:eastAsia="仿宋_GB2312" w:hAnsi="仿宋" w:cs="Arial"/>
          <w:color w:val="FF0000"/>
          <w:kern w:val="0"/>
          <w:sz w:val="32"/>
          <w:szCs w:val="32"/>
        </w:rPr>
        <w:t>1</w:t>
      </w:r>
      <w:r w:rsidRPr="00F332FF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年后可再次申请答辩。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（二）检测结果中“文字复制比”中度重合（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30%</w:t>
      </w:r>
      <w:r>
        <w:rPr>
          <w:rFonts w:ascii="仿宋_GB2312" w:eastAsia="仿宋" w:hAnsi="仿宋" w:cs="Arial" w:hint="eastAsia"/>
          <w:color w:val="000000"/>
          <w:kern w:val="0"/>
          <w:sz w:val="32"/>
          <w:szCs w:val="32"/>
        </w:rPr>
        <w:t>≦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重合比＜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50%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）或校外专家评审结果为“不合格”者，取消当次答辩资格，毕业论文（设计）成绩以“不及格”处理。给予学生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个月修改期，检测合格后，学生本人可向所在学院提出补答辩申请。补答辩通过者，毕业论文（设计）成绩计作“补考及格”；补答辩不通过者予以重修，延期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年后可再次申请答辩。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（三）重修由学生所在学院安排，一般应在校内进行。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第四十五条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学生撰写毕业论文（设计）期间，学院应加强管理，严格纪律。学生因故不能参加论文（设计）必须请假，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天以内由指导教师批准；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天以上报学院主管领导审批，无故缺勤按旷课处理。</w:t>
      </w:r>
    </w:p>
    <w:p w:rsidR="005F15C2" w:rsidRDefault="005F15C2" w:rsidP="00F332FF">
      <w:pPr>
        <w:widowControl/>
        <w:shd w:val="clear" w:color="auto" w:fill="FEFFFF"/>
        <w:spacing w:line="560" w:lineRule="exact"/>
        <w:ind w:firstLineChars="200" w:firstLine="316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第四十六条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对于论文（设计）数据和资料造假、请人或雇人代写论文（设计）的学生，一经查实，根据《陕西师范大学本科生违纪违规处理办法》，给予相应纪律处分。</w:t>
      </w:r>
    </w:p>
    <w:p w:rsidR="005F15C2" w:rsidRDefault="005F15C2" w:rsidP="007F753E">
      <w:pPr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第十章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</w:rPr>
        <w:t>总结及归档</w:t>
      </w:r>
    </w:p>
    <w:p w:rsidR="005F15C2" w:rsidRDefault="005F15C2" w:rsidP="00F332FF">
      <w:pPr>
        <w:widowControl/>
        <w:spacing w:line="560" w:lineRule="exact"/>
        <w:ind w:left="1" w:firstLineChars="200" w:firstLine="316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第四十七条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毕业论文（设计）工作结束后，各学院应对本学年的毕业论文（设计）工作进行认真总结，并在学期结束前将总结材料报送教务处。</w:t>
      </w:r>
    </w:p>
    <w:p w:rsidR="005F15C2" w:rsidRPr="00F332FF" w:rsidRDefault="005F15C2" w:rsidP="00F332FF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第四十八条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毕业论文（设计）的全部资料在答辩结束后由各学院负责整理保存</w:t>
      </w: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年以上备查。归档材料包括：</w:t>
      </w:r>
      <w:r w:rsidRPr="00F332FF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毕业论文（设计）题目汇总表、论文及外文资料译文和对应外文原文、论文电子文档、成绩登记汇总表等。按年级班级学号分类存档。</w:t>
      </w:r>
    </w:p>
    <w:p w:rsidR="005F15C2" w:rsidRDefault="005F15C2" w:rsidP="007F753E">
      <w:pPr>
        <w:spacing w:before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第十一章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</w:rPr>
        <w:t>附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</w:rPr>
        <w:t>则</w:t>
      </w:r>
    </w:p>
    <w:p w:rsidR="005F15C2" w:rsidRDefault="005F15C2" w:rsidP="00F332FF">
      <w:pPr>
        <w:spacing w:line="560" w:lineRule="exact"/>
        <w:ind w:firstLineChars="196" w:firstLine="316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四十</w:t>
      </w:r>
      <w:r>
        <w:rPr>
          <w:rFonts w:ascii="仿宋_GB2312" w:eastAsia="仿宋_GB2312" w:hAnsi="仿宋" w:hint="eastAsia"/>
          <w:b/>
          <w:sz w:val="32"/>
          <w:szCs w:val="32"/>
        </w:rPr>
        <w:t>九条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毕业论文（设计）的知识产权归学校所有，若需发表，需征得指导教师同意，且应以陕西师范大学为第一署名单位。</w:t>
      </w:r>
    </w:p>
    <w:p w:rsidR="005F15C2" w:rsidRDefault="005F15C2" w:rsidP="00F332FF">
      <w:pPr>
        <w:spacing w:line="560" w:lineRule="exact"/>
        <w:ind w:firstLineChars="196" w:firstLine="316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第五十条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因在国（境外）交流学习，无法回国参加毕业论文（写作）及答辩者，按照《陕西师范大学国（境）外交流学习本科生毕业实习、论文答辩及毕业认定等相关事宜管理办法（试行）》相关要求执行。</w:t>
      </w:r>
    </w:p>
    <w:p w:rsidR="005F15C2" w:rsidRDefault="005F15C2" w:rsidP="00F332FF">
      <w:pPr>
        <w:spacing w:line="560" w:lineRule="exact"/>
        <w:ind w:firstLineChars="196" w:firstLine="316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第五十一条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各学院应在第六学期为学生开设毕业论文（设计）写作指导课程，并将本办法列入教学大纲。</w:t>
      </w:r>
    </w:p>
    <w:p w:rsidR="005F15C2" w:rsidRDefault="005F15C2" w:rsidP="00F332FF">
      <w:pPr>
        <w:spacing w:line="560" w:lineRule="exact"/>
        <w:ind w:firstLineChars="200" w:firstLine="31680"/>
        <w:rPr>
          <w:rFonts w:ascii="仿宋_GB2312" w:eastAsia="仿宋_GB2312" w:hAnsi="仿宋" w:cs="宋体"/>
          <w:kern w:val="0"/>
          <w:sz w:val="32"/>
          <w:szCs w:val="32"/>
        </w:rPr>
        <w:sectPr w:rsidR="005F15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第五十二条</w:t>
      </w:r>
      <w:r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本办法由教务处负责解释。原《陕西师范大学本科生毕业论文（设计）工作条例》同时废止。</w:t>
      </w:r>
    </w:p>
    <w:p w:rsidR="005F15C2" w:rsidRDefault="005F15C2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附表</w:t>
      </w:r>
      <w:r>
        <w:rPr>
          <w:rFonts w:ascii="仿宋_GB2312" w:eastAsia="仿宋_GB2312" w:hAnsi="仿宋" w:cs="宋体"/>
          <w:kern w:val="0"/>
          <w:sz w:val="28"/>
          <w:szCs w:val="28"/>
        </w:rPr>
        <w:t>1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：</w:t>
      </w:r>
    </w:p>
    <w:p w:rsidR="005F15C2" w:rsidRDefault="005F15C2" w:rsidP="007F753E">
      <w:pPr>
        <w:spacing w:beforeLines="50" w:afterLines="50" w:line="560" w:lineRule="exact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本科生毕业论文（设计）工作时间安排表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985"/>
        <w:gridCol w:w="5153"/>
      </w:tblGrid>
      <w:tr w:rsidR="005F15C2" w:rsidRPr="007F753E" w:rsidTr="007F753E">
        <w:tc>
          <w:tcPr>
            <w:tcW w:w="1384" w:type="dxa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F753E">
              <w:rPr>
                <w:rFonts w:ascii="仿宋_GB2312" w:eastAsia="仿宋_GB2312" w:hAnsi="仿宋"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1985" w:type="dxa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F753E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153" w:type="dxa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F753E">
              <w:rPr>
                <w:rFonts w:ascii="仿宋_GB2312" w:eastAsia="仿宋_GB2312" w:hAnsi="仿宋" w:hint="eastAsia"/>
                <w:b/>
                <w:sz w:val="24"/>
                <w:szCs w:val="24"/>
              </w:rPr>
              <w:t>任务</w:t>
            </w:r>
          </w:p>
        </w:tc>
      </w:tr>
      <w:tr w:rsidR="005F15C2" w:rsidRPr="007F753E" w:rsidTr="007F753E">
        <w:tc>
          <w:tcPr>
            <w:tcW w:w="1384" w:type="dxa"/>
            <w:vMerge w:val="restart"/>
            <w:vAlign w:val="center"/>
          </w:tcPr>
          <w:p w:rsidR="005F15C2" w:rsidRPr="007F753E" w:rsidRDefault="005F15C2" w:rsidP="007F753E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第三学年第二学期</w:t>
            </w: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6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月初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5F15C2">
            <w:pPr>
              <w:spacing w:line="360" w:lineRule="exact"/>
              <w:ind w:left="31680" w:hangingChars="400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教务处：下发“毕业论文（设计）工作的通知</w:t>
            </w:r>
          </w:p>
          <w:p w:rsidR="005F15C2" w:rsidRPr="007F753E" w:rsidRDefault="005F15C2" w:rsidP="005F15C2">
            <w:pPr>
              <w:spacing w:line="360" w:lineRule="exact"/>
              <w:ind w:left="31680" w:hangingChars="4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院：选题征集（师范类应包括源自基础教育一线选题、非师范类包括源自行业企业选题）</w:t>
            </w:r>
          </w:p>
        </w:tc>
      </w:tr>
      <w:tr w:rsidR="005F15C2" w:rsidRPr="007F753E" w:rsidTr="007F753E">
        <w:tc>
          <w:tcPr>
            <w:tcW w:w="1384" w:type="dxa"/>
            <w:vMerge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6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月底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5F15C2">
            <w:pPr>
              <w:spacing w:line="360" w:lineRule="exact"/>
              <w:ind w:left="31680" w:rightChars="7" w:right="31680" w:hangingChars="392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院：确定并向学生公布毕业论文（设计）参考选题和指导教师名单，指导教师给学生开出阅读书目，明确毕业论文（设计）任务。</w:t>
            </w:r>
          </w:p>
          <w:p w:rsidR="005F15C2" w:rsidRPr="007F753E" w:rsidRDefault="005F15C2" w:rsidP="005F15C2">
            <w:pPr>
              <w:spacing w:line="360" w:lineRule="exact"/>
              <w:ind w:left="31680" w:hangingChars="400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教务处：组织督导专家进行选题检查；汇总选题等。</w:t>
            </w:r>
          </w:p>
        </w:tc>
      </w:tr>
      <w:tr w:rsidR="005F15C2" w:rsidRPr="007F753E" w:rsidTr="007F753E">
        <w:tc>
          <w:tcPr>
            <w:tcW w:w="1384" w:type="dxa"/>
            <w:vAlign w:val="center"/>
          </w:tcPr>
          <w:p w:rsidR="005F15C2" w:rsidRPr="007F753E" w:rsidRDefault="005F15C2" w:rsidP="007F753E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第四学年第一学期</w:t>
            </w: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12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——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7F753E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生：撰写开题报告，写出初步提纲，完成外</w:t>
            </w:r>
          </w:p>
          <w:p w:rsidR="005F15C2" w:rsidRPr="007F753E" w:rsidRDefault="005F15C2" w:rsidP="005F15C2">
            <w:pPr>
              <w:widowControl/>
              <w:spacing w:line="360" w:lineRule="exact"/>
              <w:ind w:firstLineChars="4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文文献翻译。</w:t>
            </w:r>
          </w:p>
        </w:tc>
      </w:tr>
      <w:tr w:rsidR="005F15C2" w:rsidRPr="007F753E" w:rsidTr="007F753E">
        <w:tc>
          <w:tcPr>
            <w:tcW w:w="1384" w:type="dxa"/>
            <w:vMerge w:val="restart"/>
            <w:vAlign w:val="center"/>
          </w:tcPr>
          <w:p w:rsidR="005F15C2" w:rsidRPr="007F753E" w:rsidRDefault="005F15C2" w:rsidP="007F753E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第四学年第二学期</w:t>
            </w: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月底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-3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月初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7F753E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院：组织学生开题。</w:t>
            </w:r>
          </w:p>
          <w:p w:rsidR="005F15C2" w:rsidRPr="007F753E" w:rsidRDefault="005F15C2" w:rsidP="007F753E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生：根据挨踢情况，完善开题报告。</w:t>
            </w:r>
          </w:p>
        </w:tc>
      </w:tr>
      <w:tr w:rsidR="005F15C2" w:rsidRPr="007F753E" w:rsidTr="007F753E">
        <w:tc>
          <w:tcPr>
            <w:tcW w:w="1384" w:type="dxa"/>
            <w:vMerge/>
          </w:tcPr>
          <w:p w:rsidR="005F15C2" w:rsidRPr="007F753E" w:rsidRDefault="005F15C2" w:rsidP="007F753E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7F753E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4"/>
              </w:rPr>
              <w:t>学生进行论文写作</w:t>
            </w:r>
          </w:p>
        </w:tc>
      </w:tr>
      <w:tr w:rsidR="005F15C2" w:rsidRPr="007F753E" w:rsidTr="007F753E">
        <w:tc>
          <w:tcPr>
            <w:tcW w:w="1384" w:type="dxa"/>
            <w:vMerge/>
          </w:tcPr>
          <w:p w:rsidR="005F15C2" w:rsidRPr="007F753E" w:rsidRDefault="005F15C2" w:rsidP="007F753E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4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月初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7F753E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教务处：下发“中期检查通知”。</w:t>
            </w:r>
          </w:p>
          <w:p w:rsidR="005F15C2" w:rsidRPr="007F753E" w:rsidRDefault="005F15C2" w:rsidP="005F15C2">
            <w:pPr>
              <w:spacing w:line="360" w:lineRule="exact"/>
              <w:ind w:left="31680" w:hangingChars="400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院：组织指导教师和学生参加中期检查，填写“本科生毕业论文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(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设计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)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中期检查表”。</w:t>
            </w:r>
          </w:p>
        </w:tc>
      </w:tr>
      <w:tr w:rsidR="005F15C2" w:rsidRPr="007F753E" w:rsidTr="007F753E">
        <w:tc>
          <w:tcPr>
            <w:tcW w:w="1384" w:type="dxa"/>
            <w:vMerge/>
          </w:tcPr>
          <w:p w:rsidR="005F15C2" w:rsidRPr="007F753E" w:rsidRDefault="005F15C2" w:rsidP="007F753E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4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月底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7F753E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院：开展学术不端检测“院级初检”</w:t>
            </w:r>
          </w:p>
          <w:p w:rsidR="005F15C2" w:rsidRPr="007F753E" w:rsidRDefault="005F15C2" w:rsidP="007F753E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教务处：对全校学生论文进行学术不端检测，通</w:t>
            </w:r>
          </w:p>
          <w:p w:rsidR="005F15C2" w:rsidRPr="007F753E" w:rsidRDefault="005F15C2" w:rsidP="005F15C2">
            <w:pPr>
              <w:spacing w:line="360" w:lineRule="exact"/>
              <w:ind w:firstLineChars="400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报结果</w:t>
            </w:r>
          </w:p>
        </w:tc>
      </w:tr>
      <w:tr w:rsidR="005F15C2" w:rsidRPr="007F753E" w:rsidTr="007F753E">
        <w:tc>
          <w:tcPr>
            <w:tcW w:w="1384" w:type="dxa"/>
            <w:vMerge/>
          </w:tcPr>
          <w:p w:rsidR="005F15C2" w:rsidRPr="007F753E" w:rsidRDefault="005F15C2" w:rsidP="007F753E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5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7F753E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教务处：下发“答辩工作安排的通知”，安排督</w:t>
            </w:r>
          </w:p>
          <w:p w:rsidR="005F15C2" w:rsidRPr="007F753E" w:rsidRDefault="005F15C2" w:rsidP="005F15C2">
            <w:pPr>
              <w:spacing w:line="360" w:lineRule="exact"/>
              <w:ind w:firstLineChars="400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导抽查答辩；组织专家抽查论文。</w:t>
            </w:r>
          </w:p>
          <w:p w:rsidR="005F15C2" w:rsidRPr="007F753E" w:rsidRDefault="005F15C2" w:rsidP="007F753E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院：上报抽查答辩时间、地点、答辩小组成</w:t>
            </w:r>
          </w:p>
          <w:p w:rsidR="005F15C2" w:rsidRPr="007F753E" w:rsidRDefault="005F15C2" w:rsidP="005F15C2">
            <w:pPr>
              <w:spacing w:line="360" w:lineRule="exact"/>
              <w:ind w:firstLineChars="40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员名单和学生名册；组织答辩。</w:t>
            </w:r>
          </w:p>
        </w:tc>
      </w:tr>
      <w:tr w:rsidR="005F15C2" w:rsidRPr="007F753E" w:rsidTr="007F753E">
        <w:tc>
          <w:tcPr>
            <w:tcW w:w="1384" w:type="dxa"/>
            <w:vMerge/>
          </w:tcPr>
          <w:p w:rsidR="005F15C2" w:rsidRPr="007F753E" w:rsidRDefault="005F15C2" w:rsidP="007F753E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15C2" w:rsidRPr="007F753E" w:rsidRDefault="005F15C2" w:rsidP="007F753E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5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月底</w:t>
            </w:r>
          </w:p>
        </w:tc>
        <w:tc>
          <w:tcPr>
            <w:tcW w:w="5153" w:type="dxa"/>
            <w:vAlign w:val="center"/>
          </w:tcPr>
          <w:p w:rsidR="005F15C2" w:rsidRPr="007F753E" w:rsidRDefault="005F15C2" w:rsidP="007F753E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</w:t>
            </w:r>
            <w:r w:rsidRPr="007F753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院：经院答辩委员会评审、排序，推荐校级</w:t>
            </w:r>
          </w:p>
          <w:p w:rsidR="005F15C2" w:rsidRPr="007F753E" w:rsidRDefault="005F15C2" w:rsidP="005F15C2">
            <w:pPr>
              <w:spacing w:line="360" w:lineRule="exact"/>
              <w:ind w:firstLineChars="400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优秀论文。</w:t>
            </w:r>
          </w:p>
          <w:p w:rsidR="005F15C2" w:rsidRPr="007F753E" w:rsidRDefault="005F15C2" w:rsidP="007F753E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教务处：对院报优秀论文进行检测，评选校级优</w:t>
            </w:r>
          </w:p>
          <w:p w:rsidR="005F15C2" w:rsidRPr="007F753E" w:rsidRDefault="005F15C2" w:rsidP="005F15C2">
            <w:pPr>
              <w:spacing w:line="360" w:lineRule="exact"/>
              <w:ind w:firstLineChars="400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F753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秀论文，发文表彰。</w:t>
            </w:r>
          </w:p>
        </w:tc>
      </w:tr>
    </w:tbl>
    <w:p w:rsidR="005F15C2" w:rsidRDefault="005F15C2">
      <w:pPr>
        <w:sectPr w:rsidR="005F15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15C2" w:rsidRPr="00BB4976" w:rsidRDefault="005F15C2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bookmarkStart w:id="0" w:name="_Toc370307354"/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t>附表</w:t>
      </w:r>
      <w:r w:rsidRPr="00BB4976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t>：</w:t>
      </w:r>
    </w:p>
    <w:p w:rsidR="005F15C2" w:rsidRDefault="005F15C2" w:rsidP="007F753E">
      <w:pPr>
        <w:pStyle w:val="Heading3"/>
        <w:spacing w:afterLines="50"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本科毕业论文（设计）工作进展情况记录表</w:t>
      </w:r>
      <w:bookmarkEnd w:id="0"/>
    </w:p>
    <w:p w:rsidR="005F15C2" w:rsidRDefault="005F15C2" w:rsidP="007F753E">
      <w:pPr>
        <w:spacing w:afterLines="50" w:line="240" w:lineRule="exac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（学生填写）</w:t>
      </w:r>
    </w:p>
    <w:p w:rsidR="005F15C2" w:rsidRDefault="005F15C2" w:rsidP="00F332FF">
      <w:pPr>
        <w:spacing w:afterLines="50" w:line="240" w:lineRule="exact"/>
        <w:ind w:leftChars="-2" w:left="31680" w:firstLineChars="400" w:firstLine="3168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毕业论文（设计）题目：</w:t>
      </w:r>
    </w:p>
    <w:p w:rsidR="005F15C2" w:rsidRDefault="005F15C2" w:rsidP="00F332FF">
      <w:pPr>
        <w:spacing w:afterLines="50" w:line="240" w:lineRule="exact"/>
        <w:ind w:firstLineChars="400" w:firstLine="3168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学生姓名：学号：专业班级：指导教师：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53"/>
        <w:gridCol w:w="1511"/>
        <w:gridCol w:w="5882"/>
        <w:gridCol w:w="5646"/>
      </w:tblGrid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7F753E">
              <w:rPr>
                <w:rFonts w:ascii="仿宋_GB2312" w:eastAsia="仿宋_GB2312" w:hint="eastAsia"/>
                <w:bCs/>
                <w:szCs w:val="21"/>
              </w:rPr>
              <w:t>次序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7F753E">
              <w:rPr>
                <w:rFonts w:ascii="仿宋_GB2312" w:eastAsia="仿宋_GB2312" w:hint="eastAsia"/>
                <w:bCs/>
                <w:szCs w:val="21"/>
              </w:rPr>
              <w:t>日期</w:t>
            </w:r>
          </w:p>
        </w:tc>
        <w:tc>
          <w:tcPr>
            <w:tcW w:w="5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7F753E">
              <w:rPr>
                <w:rFonts w:ascii="仿宋_GB2312" w:eastAsia="仿宋_GB2312" w:hint="eastAsia"/>
                <w:bCs/>
                <w:szCs w:val="21"/>
              </w:rPr>
              <w:t>具体工作内容</w:t>
            </w:r>
          </w:p>
        </w:tc>
        <w:tc>
          <w:tcPr>
            <w:tcW w:w="56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7F753E">
              <w:rPr>
                <w:rFonts w:ascii="仿宋_GB2312" w:eastAsia="仿宋_GB2312" w:hint="eastAsia"/>
                <w:bCs/>
                <w:szCs w:val="21"/>
              </w:rPr>
              <w:t>与指导教师讨论情况</w:t>
            </w: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511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F15C2" w:rsidRDefault="005F15C2" w:rsidP="005F15C2">
      <w:pPr>
        <w:spacing w:line="360" w:lineRule="exact"/>
        <w:ind w:leftChars="49" w:left="31680" w:firstLineChars="300" w:firstLine="31680"/>
        <w:rPr>
          <w:rFonts w:ascii="仿宋_GB2312" w:eastAsia="仿宋_GB2312"/>
        </w:rPr>
      </w:pPr>
      <w:r>
        <w:rPr>
          <w:rFonts w:ascii="仿宋_GB2312" w:eastAsia="仿宋_GB2312" w:hint="eastAsia"/>
          <w:szCs w:val="21"/>
        </w:rPr>
        <w:t>注：此表由学生如实填写，毕业论文（设计）工作完成后，此表交学院教学秘书存档。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709.8pt;width:36.75pt;height:23.4pt;z-index:251658240;mso-position-horizontal-relative:text;mso-position-vertical-relative:text" stroked="f">
            <v:textbox>
              <w:txbxContent>
                <w:p w:rsidR="005F15C2" w:rsidRDefault="005F15C2"/>
              </w:txbxContent>
            </v:textbox>
          </v:shape>
        </w:pict>
      </w:r>
    </w:p>
    <w:p w:rsidR="005F15C2" w:rsidRDefault="005F15C2"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                                                                                   </w:t>
      </w:r>
      <w:r>
        <w:rPr>
          <w:rFonts w:ascii="仿宋_GB2312" w:eastAsia="仿宋_GB2312" w:hint="eastAsia"/>
        </w:rPr>
        <w:t>学生签名：</w:t>
      </w:r>
      <w:r>
        <w:rPr>
          <w:rFonts w:ascii="仿宋_GB2312" w:eastAsia="仿宋_GB2312"/>
        </w:rPr>
        <w:t xml:space="preserve">           </w:t>
      </w:r>
      <w:r>
        <w:rPr>
          <w:rFonts w:ascii="仿宋_GB2312" w:eastAsia="仿宋_GB2312" w:hint="eastAsia"/>
        </w:rPr>
        <w:t>指导教师签名：</w:t>
      </w:r>
    </w:p>
    <w:p w:rsidR="005F15C2" w:rsidRDefault="005F15C2">
      <w:pPr>
        <w:rPr>
          <w:rFonts w:ascii="仿宋_GB2312" w:eastAsia="仿宋_GB2312"/>
        </w:rPr>
      </w:pPr>
    </w:p>
    <w:p w:rsidR="005F15C2" w:rsidRDefault="005F15C2">
      <w:pPr>
        <w:rPr>
          <w:rFonts w:ascii="仿宋_GB2312" w:eastAsia="仿宋_GB2312"/>
        </w:rPr>
        <w:sectPr w:rsidR="005F15C2">
          <w:pgSz w:w="16838" w:h="11906" w:orient="landscape"/>
          <w:pgMar w:top="1417" w:right="1417" w:bottom="1134" w:left="1417" w:header="851" w:footer="992" w:gutter="0"/>
          <w:cols w:space="0"/>
          <w:docGrid w:type="lines" w:linePitch="322"/>
        </w:sectPr>
      </w:pPr>
    </w:p>
    <w:p w:rsidR="005F15C2" w:rsidRPr="00BB4976" w:rsidRDefault="005F15C2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t>附表</w:t>
      </w:r>
      <w:r w:rsidRPr="00BB4976">
        <w:rPr>
          <w:rFonts w:ascii="仿宋_GB2312" w:eastAsia="仿宋_GB2312" w:hAnsi="仿宋" w:cs="宋体"/>
          <w:kern w:val="0"/>
          <w:sz w:val="28"/>
          <w:szCs w:val="28"/>
        </w:rPr>
        <w:t>3</w:t>
      </w: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t>：</w:t>
      </w:r>
    </w:p>
    <w:p w:rsidR="005F15C2" w:rsidRDefault="005F15C2" w:rsidP="00F332FF">
      <w:pPr>
        <w:tabs>
          <w:tab w:val="left" w:pos="8715"/>
        </w:tabs>
        <w:ind w:rightChars="-181" w:right="3168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本科毕业论文（设计）中期检查表</w:t>
      </w:r>
    </w:p>
    <w:p w:rsidR="005F15C2" w:rsidRDefault="005F15C2" w:rsidP="00F332FF">
      <w:pPr>
        <w:tabs>
          <w:tab w:val="left" w:pos="8715"/>
        </w:tabs>
        <w:ind w:rightChars="-181" w:right="316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专业班级：</w:t>
      </w: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99"/>
        <w:gridCol w:w="1787"/>
        <w:gridCol w:w="670"/>
        <w:gridCol w:w="848"/>
        <w:gridCol w:w="1570"/>
        <w:gridCol w:w="1428"/>
        <w:gridCol w:w="1663"/>
      </w:tblGrid>
      <w:tr w:rsidR="005F15C2" w:rsidRPr="007F753E">
        <w:trPr>
          <w:cantSplit/>
          <w:trHeight w:val="357"/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学　院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vAlign w:val="center"/>
          </w:tcPr>
          <w:p w:rsidR="005F15C2" w:rsidRPr="007F753E" w:rsidRDefault="005F15C2" w:rsidP="005F15C2">
            <w:pPr>
              <w:ind w:leftChars="-35" w:left="31680" w:rightChars="-50" w:right="31680" w:hangingChars="35" w:firstLine="31680"/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导　师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5F15C2" w:rsidRPr="007F753E" w:rsidRDefault="005F15C2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5F15C2" w:rsidRPr="007F753E" w:rsidRDefault="005F15C2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学</w:t>
            </w:r>
            <w:r w:rsidRPr="007F753E">
              <w:rPr>
                <w:rFonts w:ascii="仿宋_GB2312" w:eastAsia="仿宋_GB2312"/>
                <w:szCs w:val="21"/>
              </w:rPr>
              <w:t xml:space="preserve">    </w:t>
            </w:r>
            <w:r w:rsidRPr="007F753E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663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课　题</w:t>
            </w:r>
          </w:p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名　称</w:t>
            </w:r>
          </w:p>
        </w:tc>
        <w:tc>
          <w:tcPr>
            <w:tcW w:w="4875" w:type="dxa"/>
            <w:gridSpan w:val="4"/>
            <w:vMerge w:val="restart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有无关于指导的文字记录</w:t>
            </w:r>
          </w:p>
        </w:tc>
      </w:tr>
      <w:tr w:rsidR="005F15C2" w:rsidRPr="007F753E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有</w:t>
            </w:r>
          </w:p>
        </w:tc>
        <w:tc>
          <w:tcPr>
            <w:tcW w:w="1663" w:type="dxa"/>
            <w:vAlign w:val="center"/>
          </w:tcPr>
          <w:p w:rsidR="005F15C2" w:rsidRPr="007F753E" w:rsidRDefault="005F15C2">
            <w:pPr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5F15C2" w:rsidRPr="007F753E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5F15C2" w:rsidRPr="007F753E" w:rsidRDefault="005F15C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初稿计划完成时间</w:t>
            </w:r>
          </w:p>
        </w:tc>
        <w:tc>
          <w:tcPr>
            <w:tcW w:w="3088" w:type="dxa"/>
            <w:gridSpan w:val="3"/>
            <w:vAlign w:val="center"/>
          </w:tcPr>
          <w:p w:rsidR="005F15C2" w:rsidRPr="007F753E" w:rsidRDefault="005F15C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修改稿计划完成时间</w:t>
            </w:r>
          </w:p>
        </w:tc>
        <w:tc>
          <w:tcPr>
            <w:tcW w:w="3091" w:type="dxa"/>
            <w:gridSpan w:val="2"/>
            <w:vAlign w:val="center"/>
          </w:tcPr>
          <w:p w:rsidR="005F15C2" w:rsidRPr="007F753E" w:rsidRDefault="005F15C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定稿计划完成时间</w:t>
            </w:r>
          </w:p>
        </w:tc>
      </w:tr>
      <w:tr w:rsidR="005F15C2" w:rsidRPr="007F753E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5F15C2" w:rsidRPr="007F753E" w:rsidRDefault="005F15C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5F15C2" w:rsidRPr="007F753E" w:rsidRDefault="005F15C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5F15C2" w:rsidRPr="007F753E" w:rsidRDefault="005F15C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5C2" w:rsidRPr="007F753E">
        <w:trPr>
          <w:cantSplit/>
          <w:trHeight w:val="5379"/>
          <w:jc w:val="center"/>
        </w:trPr>
        <w:tc>
          <w:tcPr>
            <w:tcW w:w="9265" w:type="dxa"/>
            <w:gridSpan w:val="7"/>
          </w:tcPr>
          <w:p w:rsidR="005F15C2" w:rsidRPr="007F753E" w:rsidRDefault="005F15C2">
            <w:pPr>
              <w:spacing w:before="120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/>
                <w:szCs w:val="21"/>
              </w:rPr>
              <w:t>1</w:t>
            </w:r>
            <w:r w:rsidRPr="007F753E">
              <w:rPr>
                <w:rFonts w:ascii="仿宋_GB2312" w:eastAsia="仿宋_GB2312" w:hint="eastAsia"/>
                <w:szCs w:val="21"/>
              </w:rPr>
              <w:t>．指导情况（指导方式和内容；学生执行情况）：</w:t>
            </w: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spacing w:before="120"/>
              <w:rPr>
                <w:rFonts w:ascii="仿宋_GB2312" w:eastAsia="仿宋_GB2312"/>
                <w:bCs/>
                <w:szCs w:val="21"/>
              </w:rPr>
            </w:pPr>
            <w:r w:rsidRPr="007F753E">
              <w:rPr>
                <w:rFonts w:ascii="仿宋_GB2312" w:eastAsia="仿宋_GB2312"/>
                <w:bCs/>
                <w:szCs w:val="21"/>
              </w:rPr>
              <w:t>2</w:t>
            </w:r>
            <w:r w:rsidRPr="007F753E">
              <w:rPr>
                <w:rFonts w:ascii="仿宋_GB2312" w:eastAsia="仿宋_GB2312" w:hint="eastAsia"/>
                <w:bCs/>
                <w:szCs w:val="21"/>
              </w:rPr>
              <w:t>．目前论文（设计）撰写进展情况及存在问题、拟采取解决问题的方案：</w:t>
            </w: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 w:rsidP="005F15C2">
            <w:pPr>
              <w:ind w:firstLineChars="23" w:firstLine="31680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 w:rsidP="005F15C2">
            <w:pPr>
              <w:ind w:firstLineChars="23" w:firstLine="31680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 w:rsidP="005F15C2">
            <w:pPr>
              <w:ind w:firstLineChars="23" w:firstLine="31680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 w:rsidP="005F15C2">
            <w:pPr>
              <w:ind w:firstLineChars="23" w:firstLine="31680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 w:rsidP="005F15C2">
            <w:pPr>
              <w:ind w:firstLineChars="23" w:firstLine="31680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 w:rsidP="005F15C2">
            <w:pPr>
              <w:ind w:firstLineChars="23" w:firstLine="31680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 w:rsidP="005F15C2">
            <w:pPr>
              <w:tabs>
                <w:tab w:val="left" w:pos="6903"/>
              </w:tabs>
              <w:ind w:right="420" w:firstLineChars="2550" w:firstLine="31680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导师签名：</w:t>
            </w:r>
          </w:p>
          <w:p w:rsidR="005F15C2" w:rsidRPr="007F753E" w:rsidRDefault="005F15C2">
            <w:pPr>
              <w:tabs>
                <w:tab w:val="left" w:pos="6903"/>
              </w:tabs>
              <w:jc w:val="right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年</w:t>
            </w:r>
            <w:r w:rsidRPr="007F753E">
              <w:rPr>
                <w:rFonts w:ascii="仿宋_GB2312" w:eastAsia="仿宋_GB2312"/>
                <w:szCs w:val="21"/>
              </w:rPr>
              <w:t xml:space="preserve">    </w:t>
            </w:r>
            <w:r w:rsidRPr="007F753E">
              <w:rPr>
                <w:rFonts w:ascii="仿宋_GB2312" w:eastAsia="仿宋_GB2312" w:hint="eastAsia"/>
                <w:szCs w:val="21"/>
              </w:rPr>
              <w:t>月</w:t>
            </w:r>
            <w:r w:rsidRPr="007F753E">
              <w:rPr>
                <w:rFonts w:ascii="仿宋_GB2312" w:eastAsia="仿宋_GB2312"/>
                <w:szCs w:val="21"/>
              </w:rPr>
              <w:t xml:space="preserve">    </w:t>
            </w:r>
            <w:r w:rsidRPr="007F753E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5F15C2" w:rsidRPr="007F753E">
        <w:trPr>
          <w:cantSplit/>
          <w:trHeight w:val="2766"/>
          <w:jc w:val="center"/>
        </w:trPr>
        <w:tc>
          <w:tcPr>
            <w:tcW w:w="9265" w:type="dxa"/>
            <w:gridSpan w:val="7"/>
            <w:tcBorders>
              <w:bottom w:val="single" w:sz="12" w:space="0" w:color="auto"/>
            </w:tcBorders>
          </w:tcPr>
          <w:p w:rsidR="005F15C2" w:rsidRPr="007F753E" w:rsidRDefault="005F15C2">
            <w:pPr>
              <w:spacing w:before="120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系（专业）意见：</w:t>
            </w:r>
          </w:p>
          <w:p w:rsidR="005F15C2" w:rsidRPr="007F753E" w:rsidRDefault="005F15C2">
            <w:pPr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5F15C2" w:rsidRPr="007F753E" w:rsidRDefault="005F15C2" w:rsidP="005F15C2">
            <w:pPr>
              <w:ind w:right="420" w:firstLineChars="2150" w:firstLine="31680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系（专业）主任签名：</w:t>
            </w:r>
          </w:p>
          <w:p w:rsidR="005F15C2" w:rsidRPr="007F753E" w:rsidRDefault="005F15C2">
            <w:pPr>
              <w:jc w:val="right"/>
              <w:rPr>
                <w:rFonts w:ascii="仿宋_GB2312" w:eastAsia="仿宋_GB2312"/>
                <w:szCs w:val="21"/>
              </w:rPr>
            </w:pPr>
            <w:r w:rsidRPr="007F753E">
              <w:rPr>
                <w:rFonts w:ascii="仿宋_GB2312" w:eastAsia="仿宋_GB2312" w:hint="eastAsia"/>
                <w:szCs w:val="21"/>
              </w:rPr>
              <w:t>年</w:t>
            </w:r>
            <w:r w:rsidRPr="007F753E">
              <w:rPr>
                <w:rFonts w:ascii="仿宋_GB2312" w:eastAsia="仿宋_GB2312"/>
                <w:szCs w:val="21"/>
              </w:rPr>
              <w:t xml:space="preserve">    </w:t>
            </w:r>
            <w:r w:rsidRPr="007F753E">
              <w:rPr>
                <w:rFonts w:ascii="仿宋_GB2312" w:eastAsia="仿宋_GB2312" w:hint="eastAsia"/>
                <w:szCs w:val="21"/>
              </w:rPr>
              <w:t>月</w:t>
            </w:r>
            <w:r w:rsidRPr="007F753E">
              <w:rPr>
                <w:rFonts w:ascii="仿宋_GB2312" w:eastAsia="仿宋_GB2312"/>
                <w:szCs w:val="21"/>
              </w:rPr>
              <w:t xml:space="preserve">    </w:t>
            </w:r>
            <w:r w:rsidRPr="007F753E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5F15C2" w:rsidRDefault="005F15C2"/>
    <w:p w:rsidR="005F15C2" w:rsidRDefault="005F15C2">
      <w:pPr>
        <w:sectPr w:rsidR="005F15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15C2" w:rsidRPr="00BB4976" w:rsidRDefault="005F15C2" w:rsidP="00BB4976">
      <w:pPr>
        <w:spacing w:line="40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t>附表</w:t>
      </w:r>
      <w:r w:rsidRPr="00BB4976">
        <w:rPr>
          <w:rFonts w:ascii="仿宋_GB2312" w:eastAsia="仿宋_GB2312" w:hAnsi="仿宋" w:cs="宋体"/>
          <w:kern w:val="0"/>
          <w:sz w:val="28"/>
          <w:szCs w:val="28"/>
        </w:rPr>
        <w:t>4</w:t>
      </w: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t>：</w:t>
      </w:r>
    </w:p>
    <w:p w:rsidR="005F15C2" w:rsidRDefault="005F15C2" w:rsidP="007F753E">
      <w:pPr>
        <w:spacing w:beforeLines="50" w:afterLines="5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sz w:val="24"/>
          <w:szCs w:val="24"/>
        </w:rPr>
        <w:t>毕业论文（设计）参考评分标准（理、工科类）</w:t>
      </w:r>
    </w:p>
    <w:tbl>
      <w:tblPr>
        <w:tblW w:w="14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53"/>
        <w:gridCol w:w="622"/>
        <w:gridCol w:w="678"/>
        <w:gridCol w:w="2448"/>
        <w:gridCol w:w="2429"/>
        <w:gridCol w:w="2381"/>
        <w:gridCol w:w="2409"/>
        <w:gridCol w:w="2264"/>
      </w:tblGrid>
      <w:tr w:rsidR="005F15C2" w:rsidRPr="007F753E">
        <w:trPr>
          <w:trHeight w:val="357"/>
          <w:jc w:val="center"/>
        </w:trPr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   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优秀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(90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≤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X&lt;100) 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良好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(80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≤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X&lt;90) 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中等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(70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≤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X&lt;80) 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及格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(60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≤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X&lt;70) 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不及格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(X&lt;60) </w:t>
            </w:r>
          </w:p>
        </w:tc>
      </w:tr>
      <w:tr w:rsidR="005F15C2" w:rsidRPr="007F753E">
        <w:trPr>
          <w:trHeight w:val="357"/>
          <w:jc w:val="center"/>
        </w:trPr>
        <w:tc>
          <w:tcPr>
            <w:tcW w:w="115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2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工作量大且很好地完成全部工作。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工作量较大且很好地完成全部工作。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工作量饱满且完成全部工作。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工作量饱满且基本完成全部工作。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5F15C2" w:rsidRPr="007F753E">
        <w:trPr>
          <w:trHeight w:val="1029"/>
          <w:jc w:val="center"/>
        </w:trPr>
        <w:tc>
          <w:tcPr>
            <w:tcW w:w="1153" w:type="dxa"/>
            <w:vAlign w:val="center"/>
          </w:tcPr>
          <w:p w:rsidR="005F15C2" w:rsidRPr="007F753E" w:rsidRDefault="005F15C2" w:rsidP="005F15C2">
            <w:pPr>
              <w:spacing w:line="240" w:lineRule="exact"/>
              <w:ind w:leftChars="-50" w:left="3168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2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除全部阅读教师指定的参考资料文献外，还能阅读较多的自选资料，并按要求完成外文翻译，译文准确。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除全部阅读教师指定的参考资料文献外，还能阅读一定的自选资料，并按要求完成外文翻译，译文较准确。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能阅读教师指定的参考资料文献，并按要求完成外文翻译，译文基本反映外文本意。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阅读了教师指定的参考资料、文献，并按要求完成外文翻译，译文无大错。</w:t>
            </w:r>
            <w:bookmarkStart w:id="1" w:name="_GoBack"/>
            <w:bookmarkEnd w:id="1"/>
          </w:p>
        </w:tc>
        <w:tc>
          <w:tcPr>
            <w:tcW w:w="2264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未完成阅读任务或外文翻译不能反映外文本意。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F15C2" w:rsidRPr="007F753E">
        <w:trPr>
          <w:trHeight w:val="1127"/>
          <w:jc w:val="center"/>
        </w:trPr>
        <w:tc>
          <w:tcPr>
            <w:tcW w:w="1153" w:type="dxa"/>
            <w:vAlign w:val="center"/>
          </w:tcPr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技术水平与</w:t>
            </w:r>
          </w:p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实际能力</w:t>
            </w:r>
          </w:p>
        </w:tc>
        <w:tc>
          <w:tcPr>
            <w:tcW w:w="62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0.25</w:t>
            </w:r>
          </w:p>
        </w:tc>
        <w:tc>
          <w:tcPr>
            <w:tcW w:w="6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论文逻辑正确、理论分析与计算正确，实验方案合理，实验数据准确可靠，对理论的验证性强。</w:t>
            </w:r>
          </w:p>
        </w:tc>
        <w:tc>
          <w:tcPr>
            <w:tcW w:w="242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论文逻辑正确、理论分析与计算比较正确，实验方案比较合理，实验数据准确可靠，对理论的验证性好。</w:t>
            </w:r>
          </w:p>
        </w:tc>
        <w:tc>
          <w:tcPr>
            <w:tcW w:w="238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论文逻辑较正确、理论分析与计算基本正确，实验方案比较合理，实验数据可靠，对理论有验证性作用。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论文逻辑较正确、理论分析与计算无大错，实验方案无基本合理，实验数据无原则错误，对理论的验证性作用弱。</w:t>
            </w:r>
          </w:p>
        </w:tc>
        <w:tc>
          <w:tcPr>
            <w:tcW w:w="2264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论文在逻辑推理、理论分析与计算、实验方案、实验数据处理等方面出现重大错误。</w:t>
            </w:r>
          </w:p>
        </w:tc>
      </w:tr>
      <w:tr w:rsidR="005F15C2" w:rsidRPr="007F753E">
        <w:trPr>
          <w:trHeight w:val="1348"/>
          <w:jc w:val="center"/>
        </w:trPr>
        <w:tc>
          <w:tcPr>
            <w:tcW w:w="1153" w:type="dxa"/>
            <w:vAlign w:val="center"/>
          </w:tcPr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研究成果</w:t>
            </w:r>
          </w:p>
          <w:p w:rsidR="005F15C2" w:rsidRPr="007F753E" w:rsidRDefault="005F15C2" w:rsidP="005F15C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基础理论与</w:t>
            </w:r>
          </w:p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专业知识</w:t>
            </w:r>
          </w:p>
        </w:tc>
        <w:tc>
          <w:tcPr>
            <w:tcW w:w="62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0.15</w:t>
            </w:r>
          </w:p>
        </w:tc>
        <w:tc>
          <w:tcPr>
            <w:tcW w:w="6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对论文研究的问题能进行较深刻分析或有新见解，成果突出，反映出作者已很好掌握了有关基础理论与专业知识。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对论文研究的问题能正确分析或有新见解，成果比较突出，反映出作者较好掌握了有关基础理论与专业知识。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对论文研究的问题能提出自己的见解，成果有一定意义，反映出作者基本掌握了有关基础理论与专业知识。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研究能力较弱，对某些问题提不出个人见解，未取得什么成果，反映出作者基础理论与专业知识掌握的不扎实。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缺乏研究能力，基础理论或专业知识运用有重大错误，反映出作者基础理论与专业知识掌握的很不扎实。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F15C2" w:rsidRPr="007F753E">
        <w:trPr>
          <w:trHeight w:val="691"/>
          <w:jc w:val="center"/>
        </w:trPr>
        <w:tc>
          <w:tcPr>
            <w:tcW w:w="115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2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有重大创新或独特见解，有一定实用价值。</w:t>
            </w:r>
          </w:p>
        </w:tc>
        <w:tc>
          <w:tcPr>
            <w:tcW w:w="242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有较大创新或新颖的见解，实用性尚可。</w:t>
            </w:r>
          </w:p>
        </w:tc>
        <w:tc>
          <w:tcPr>
            <w:tcW w:w="238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有一定创新或新的见解。</w:t>
            </w:r>
          </w:p>
        </w:tc>
        <w:tc>
          <w:tcPr>
            <w:tcW w:w="240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有一定见解。</w:t>
            </w:r>
          </w:p>
        </w:tc>
        <w:tc>
          <w:tcPr>
            <w:tcW w:w="2264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观念陈旧。</w:t>
            </w:r>
          </w:p>
        </w:tc>
      </w:tr>
      <w:tr w:rsidR="005F15C2" w:rsidRPr="007F753E">
        <w:trPr>
          <w:trHeight w:val="1243"/>
          <w:jc w:val="center"/>
        </w:trPr>
        <w:tc>
          <w:tcPr>
            <w:tcW w:w="115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文字表达</w:t>
            </w:r>
          </w:p>
        </w:tc>
        <w:tc>
          <w:tcPr>
            <w:tcW w:w="62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论文结构严谨，逻辑性强，论述层次清晰，语言准确，文字流畅。论文编排、图表绘制规范准确。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论文结构合理，符合逻辑，文章层次分明，语言准确，文字通顺。论文编排、图表绘制规范准确。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论文结构基本合理，层次比较清楚，文理通顺。论文编排、图表绘制基本规范准确。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论文结构中有不合理的部分，逻辑性不强，论述基本清楚，文字尚通顺。论文编排、图标绘制基本正确。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内容空泛，结构混乱，文字表达不清，错别字较多。论文编排图标绘制错误较多。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F15C2" w:rsidRPr="007F753E">
        <w:trPr>
          <w:trHeight w:val="1053"/>
          <w:jc w:val="center"/>
        </w:trPr>
        <w:tc>
          <w:tcPr>
            <w:tcW w:w="115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2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能简明扼要、重点突出地阐述论文的主要内容，能准确流利地回答各种问题。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能比较流利、清晰地阐述论文的主要内容，能恰当地回答与论文有关的问题。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能叙述出论文的主要内容，对提出的主要问题一般能回答，无原则错误。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能阐明自己的基本观点，对某些主要问题虽不能回答或有错误，但提示后能作补充说明或进行纠正。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不能阐明自己的基本观点，主要问题答不出或错误较多，经提示后仍不能正确回答有关问题。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F15C2" w:rsidRPr="007F753E">
        <w:trPr>
          <w:trHeight w:val="621"/>
          <w:jc w:val="center"/>
        </w:trPr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 w:rsidP="005F15C2">
            <w:pPr>
              <w:spacing w:line="240" w:lineRule="exact"/>
              <w:ind w:leftChars="-50" w:left="31680" w:rightChars="-50" w:right="3168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学习态度与</w:t>
            </w:r>
          </w:p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规范要求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78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学习态度认真，工作努力，模范遵守纪律。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学习态度比较认真，工作较努力，组织纪律较好。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学习态度尚好，工作有一定积极性，遵守组织纪律。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学习态度不认真，工作不努力，组织纪律较差。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5F15C2" w:rsidRDefault="005F15C2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5F15C2" w:rsidRDefault="005F15C2" w:rsidP="007F753E">
      <w:pPr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毕业论文（设计）参考评分标准（文科类）</w:t>
      </w:r>
    </w:p>
    <w:tbl>
      <w:tblPr>
        <w:tblW w:w="13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78"/>
        <w:gridCol w:w="616"/>
        <w:gridCol w:w="643"/>
        <w:gridCol w:w="2417"/>
        <w:gridCol w:w="2261"/>
        <w:gridCol w:w="2255"/>
        <w:gridCol w:w="2262"/>
        <w:gridCol w:w="2026"/>
      </w:tblGrid>
      <w:tr w:rsidR="005F15C2" w:rsidRPr="007F753E">
        <w:trPr>
          <w:trHeight w:val="452"/>
          <w:jc w:val="center"/>
        </w:trPr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17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优秀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(90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≤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X&lt;100)</w:t>
            </w:r>
          </w:p>
        </w:tc>
        <w:tc>
          <w:tcPr>
            <w:tcW w:w="2261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良好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(80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≤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X&lt;90)</w:t>
            </w:r>
          </w:p>
        </w:tc>
        <w:tc>
          <w:tcPr>
            <w:tcW w:w="2255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中等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(70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≤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X&lt;80)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及格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(60</w:t>
            </w: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≤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X&lt;70)</w:t>
            </w:r>
          </w:p>
        </w:tc>
        <w:tc>
          <w:tcPr>
            <w:tcW w:w="2026" w:type="dxa"/>
            <w:tcBorders>
              <w:top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不及格</w:t>
            </w:r>
            <w:r w:rsidRPr="007F753E">
              <w:rPr>
                <w:rFonts w:ascii="仿宋_GB2312" w:eastAsia="仿宋_GB2312"/>
                <w:b/>
                <w:bCs/>
                <w:sz w:val="18"/>
                <w:szCs w:val="18"/>
              </w:rPr>
              <w:t>(X&lt;60)</w:t>
            </w:r>
          </w:p>
        </w:tc>
      </w:tr>
      <w:tr w:rsidR="005F15C2" w:rsidRPr="007F753E">
        <w:trPr>
          <w:trHeight w:val="334"/>
          <w:jc w:val="center"/>
        </w:trPr>
        <w:tc>
          <w:tcPr>
            <w:tcW w:w="12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1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工作量大且很好地完成全部工作。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工作量较大且很好地完成全部工作。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工作量饱满且完成全部工作。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工作量饱满且基本完成全部工作。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5F15C2" w:rsidRPr="007F753E">
        <w:trPr>
          <w:trHeight w:val="1399"/>
          <w:jc w:val="center"/>
        </w:trPr>
        <w:tc>
          <w:tcPr>
            <w:tcW w:w="1278" w:type="dxa"/>
            <w:vAlign w:val="center"/>
          </w:tcPr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1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除全部阅读教师指定的参考资料文献外，还能阅读较多的自选资料，并按要求完成外文翻译，译文准确。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除全部阅读教师指定的参考资料文献外，还能阅读一定的自选资料，并按要求完成外文翻译，译文较准确。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能阅读教师指定的参考资料文献，并按要求完成外文翻译，译文基本反映外文本意。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阅读了教师指定的参考资料、文献，并按要求完成外文翻译，译文无大错。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未完成阅读任务或外文翻译不能反映外文本意。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F15C2" w:rsidRPr="007F753E">
        <w:trPr>
          <w:jc w:val="center"/>
        </w:trPr>
        <w:tc>
          <w:tcPr>
            <w:tcW w:w="1278" w:type="dxa"/>
            <w:vAlign w:val="center"/>
          </w:tcPr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学术水平与</w:t>
            </w:r>
          </w:p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16" w:type="dxa"/>
            <w:vAlign w:val="center"/>
          </w:tcPr>
          <w:p w:rsidR="005F15C2" w:rsidRPr="007F753E" w:rsidRDefault="005F15C2" w:rsidP="00E8635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0.2</w:t>
            </w:r>
          </w:p>
        </w:tc>
        <w:tc>
          <w:tcPr>
            <w:tcW w:w="64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论文有独到的见解，富有新意或对某些问题有较深的分析，有较高的学术水平或较大的实用价值。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论文有一定的见解或对某一问题分析较深，有一定的学术水平或实用价值。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论文能提出自己的看法，选题有一定的价值，内容能理论联系实际。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选题有一定的价值，但论文自己的见解不多。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论题不能成立或有重大问题。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F15C2" w:rsidRPr="007F753E">
        <w:trPr>
          <w:jc w:val="center"/>
        </w:trPr>
        <w:tc>
          <w:tcPr>
            <w:tcW w:w="1278" w:type="dxa"/>
            <w:vAlign w:val="center"/>
          </w:tcPr>
          <w:p w:rsidR="005F15C2" w:rsidRPr="007F753E" w:rsidRDefault="005F15C2">
            <w:pPr>
              <w:spacing w:line="3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论证能力</w:t>
            </w:r>
          </w:p>
        </w:tc>
        <w:tc>
          <w:tcPr>
            <w:tcW w:w="616" w:type="dxa"/>
            <w:vAlign w:val="center"/>
          </w:tcPr>
          <w:p w:rsidR="005F15C2" w:rsidRPr="007F753E" w:rsidRDefault="005F15C2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0.2</w:t>
            </w:r>
          </w:p>
        </w:tc>
        <w:tc>
          <w:tcPr>
            <w:tcW w:w="64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论点鲜明，论据充分，对论题问题有较强的分析能力和概括能力，材料翔实可靠，说服力强。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论点正确，论据可靠，对论题有一定的分析能力和概括能力，材料较翔实，说服力较强。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论点正确，论据有理有据，但独立研究体现的不足，材料能说明论点，有一定的说服力。</w:t>
            </w:r>
          </w:p>
        </w:tc>
        <w:tc>
          <w:tcPr>
            <w:tcW w:w="226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论点基本正确，论据较弱，说服力不够。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基本观点有错误或主要材料不能说明观点。</w:t>
            </w:r>
          </w:p>
        </w:tc>
      </w:tr>
      <w:tr w:rsidR="005F15C2" w:rsidRPr="007F753E">
        <w:trPr>
          <w:jc w:val="center"/>
        </w:trPr>
        <w:tc>
          <w:tcPr>
            <w:tcW w:w="1278" w:type="dxa"/>
            <w:vAlign w:val="center"/>
          </w:tcPr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文字表达与</w:t>
            </w:r>
          </w:p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论文格式</w:t>
            </w:r>
          </w:p>
        </w:tc>
        <w:tc>
          <w:tcPr>
            <w:tcW w:w="616" w:type="dxa"/>
            <w:vAlign w:val="center"/>
          </w:tcPr>
          <w:p w:rsidR="005F15C2" w:rsidRPr="007F753E" w:rsidRDefault="005F15C2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0.2</w:t>
            </w:r>
          </w:p>
        </w:tc>
        <w:tc>
          <w:tcPr>
            <w:tcW w:w="64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论文结构严谨，逻辑性强，论述层次清晰，语言准确，文字流畅。论文编排、图表绘制规范准确。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论文结构合理，符合逻辑，文章层次分明，语言准确，文字通顺。论文编排、图表绘制规范准确。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论文结构基本合理，层次比较清楚，文理通顺。论文编排、图表绘制基本规范准确。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论文结构中有不合理的部分，逻辑性不强，论述基本清楚，文字尚通顺。论文编排、图表绘制基本正确。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内容空泛，论文结构混乱，文字表达不清，错别字较多。论文编排、图表绘制错误较多。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F15C2" w:rsidRPr="007F753E">
        <w:trPr>
          <w:jc w:val="center"/>
        </w:trPr>
        <w:tc>
          <w:tcPr>
            <w:tcW w:w="1278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1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能简明扼要、重点突出地阐述论文的主要内容，能准确流利地回答各种问题。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能比较流利、清晰地阐述论文的主要内容，能恰当地回答与论文有关的问题。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能叙述出论文的主要内容，对提出的主要问题一般能回答，无原则错误。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能阐明自己的基本观点，对某些主要问题虽不能回答或有错误，但提示后能作补充说明或进行纠正。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不能阐明自己的基本观点，主要问题答不出或错误较多，经提示后仍不能正确回答有关问题。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F15C2" w:rsidRPr="007F753E">
        <w:trPr>
          <w:trHeight w:val="761"/>
          <w:jc w:val="center"/>
        </w:trPr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0.1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/>
                <w:sz w:val="18"/>
                <w:szCs w:val="18"/>
              </w:rPr>
              <w:t>100</w:t>
            </w:r>
          </w:p>
        </w:tc>
        <w:tc>
          <w:tcPr>
            <w:tcW w:w="2417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学习态度认真，工作努力，模范遵守纪律。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学习态度比较认真，工作较努力，组织纪律较好。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学习态度尚好，工作有一定积极性，遵守组织纪律。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学习态度不认真，工作不努力，组织纪律较差。</w:t>
            </w:r>
            <w:r w:rsidRPr="007F753E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vAlign w:val="center"/>
          </w:tcPr>
          <w:p w:rsidR="005F15C2" w:rsidRPr="007F753E" w:rsidRDefault="005F15C2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7F753E"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5F15C2" w:rsidRDefault="005F15C2"/>
    <w:sectPr w:rsidR="005F15C2" w:rsidSect="00A14854">
      <w:pgSz w:w="16838" w:h="11906" w:orient="landscape"/>
      <w:pgMar w:top="1417" w:right="1417" w:bottom="1134" w:left="1417" w:header="851" w:footer="992" w:gutter="0"/>
      <w:cols w:space="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C2" w:rsidRDefault="005F15C2" w:rsidP="00E86352">
      <w:r>
        <w:separator/>
      </w:r>
    </w:p>
  </w:endnote>
  <w:endnote w:type="continuationSeparator" w:id="0">
    <w:p w:rsidR="005F15C2" w:rsidRDefault="005F15C2" w:rsidP="00E8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C2" w:rsidRDefault="005F15C2" w:rsidP="00E86352">
      <w:r>
        <w:separator/>
      </w:r>
    </w:p>
  </w:footnote>
  <w:footnote w:type="continuationSeparator" w:id="0">
    <w:p w:rsidR="005F15C2" w:rsidRDefault="005F15C2" w:rsidP="00E86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FF6"/>
    <w:rsid w:val="00000A0B"/>
    <w:rsid w:val="00002FD1"/>
    <w:rsid w:val="00015840"/>
    <w:rsid w:val="000716AD"/>
    <w:rsid w:val="00075D87"/>
    <w:rsid w:val="00090B0A"/>
    <w:rsid w:val="00147F31"/>
    <w:rsid w:val="001651FC"/>
    <w:rsid w:val="00190B5B"/>
    <w:rsid w:val="001A6280"/>
    <w:rsid w:val="001D49E8"/>
    <w:rsid w:val="002129DC"/>
    <w:rsid w:val="002262D1"/>
    <w:rsid w:val="00251042"/>
    <w:rsid w:val="002715DA"/>
    <w:rsid w:val="0027479B"/>
    <w:rsid w:val="00295C1B"/>
    <w:rsid w:val="002B7C4B"/>
    <w:rsid w:val="002C289E"/>
    <w:rsid w:val="00320854"/>
    <w:rsid w:val="00347B23"/>
    <w:rsid w:val="00366039"/>
    <w:rsid w:val="00377AED"/>
    <w:rsid w:val="0038672D"/>
    <w:rsid w:val="003A46A9"/>
    <w:rsid w:val="00466D50"/>
    <w:rsid w:val="004742F2"/>
    <w:rsid w:val="00487725"/>
    <w:rsid w:val="004A3E42"/>
    <w:rsid w:val="004B6FE5"/>
    <w:rsid w:val="004C4CF1"/>
    <w:rsid w:val="004D65A1"/>
    <w:rsid w:val="004E1B72"/>
    <w:rsid w:val="004F27F3"/>
    <w:rsid w:val="004F6E6D"/>
    <w:rsid w:val="00526B43"/>
    <w:rsid w:val="00576466"/>
    <w:rsid w:val="005766B5"/>
    <w:rsid w:val="0059753F"/>
    <w:rsid w:val="005E33CC"/>
    <w:rsid w:val="005E5609"/>
    <w:rsid w:val="005F0FD8"/>
    <w:rsid w:val="005F15C2"/>
    <w:rsid w:val="00646E0C"/>
    <w:rsid w:val="006A474C"/>
    <w:rsid w:val="006B61BA"/>
    <w:rsid w:val="006D721B"/>
    <w:rsid w:val="0070094E"/>
    <w:rsid w:val="00707C38"/>
    <w:rsid w:val="00760CD4"/>
    <w:rsid w:val="007905C2"/>
    <w:rsid w:val="00796121"/>
    <w:rsid w:val="007A59B0"/>
    <w:rsid w:val="007B41B6"/>
    <w:rsid w:val="007C4EBB"/>
    <w:rsid w:val="007D34C3"/>
    <w:rsid w:val="007E09A9"/>
    <w:rsid w:val="007E3351"/>
    <w:rsid w:val="007F0208"/>
    <w:rsid w:val="007F753E"/>
    <w:rsid w:val="00833065"/>
    <w:rsid w:val="00851656"/>
    <w:rsid w:val="008C5644"/>
    <w:rsid w:val="008C6373"/>
    <w:rsid w:val="008D1C55"/>
    <w:rsid w:val="00930199"/>
    <w:rsid w:val="00964879"/>
    <w:rsid w:val="009B5E3E"/>
    <w:rsid w:val="009E0C5D"/>
    <w:rsid w:val="009F0CCF"/>
    <w:rsid w:val="00A029D6"/>
    <w:rsid w:val="00A14854"/>
    <w:rsid w:val="00A273DB"/>
    <w:rsid w:val="00AA69A0"/>
    <w:rsid w:val="00AE2130"/>
    <w:rsid w:val="00AE37E5"/>
    <w:rsid w:val="00B25A45"/>
    <w:rsid w:val="00B268E5"/>
    <w:rsid w:val="00B57E35"/>
    <w:rsid w:val="00B755BA"/>
    <w:rsid w:val="00BB4108"/>
    <w:rsid w:val="00BB4976"/>
    <w:rsid w:val="00C06FEC"/>
    <w:rsid w:val="00C071AF"/>
    <w:rsid w:val="00C251F0"/>
    <w:rsid w:val="00C42F07"/>
    <w:rsid w:val="00C84FF9"/>
    <w:rsid w:val="00C96DE5"/>
    <w:rsid w:val="00CE0A0D"/>
    <w:rsid w:val="00CE5748"/>
    <w:rsid w:val="00D16993"/>
    <w:rsid w:val="00D2481A"/>
    <w:rsid w:val="00D272BA"/>
    <w:rsid w:val="00D46FF6"/>
    <w:rsid w:val="00D9715C"/>
    <w:rsid w:val="00DE0943"/>
    <w:rsid w:val="00E40E46"/>
    <w:rsid w:val="00E45674"/>
    <w:rsid w:val="00E86331"/>
    <w:rsid w:val="00E86352"/>
    <w:rsid w:val="00EA10A6"/>
    <w:rsid w:val="00EC47E3"/>
    <w:rsid w:val="00EE3EDF"/>
    <w:rsid w:val="00EE4957"/>
    <w:rsid w:val="00F046F5"/>
    <w:rsid w:val="00F332FF"/>
    <w:rsid w:val="00F35988"/>
    <w:rsid w:val="00F45AAD"/>
    <w:rsid w:val="00F55A8B"/>
    <w:rsid w:val="00F65F11"/>
    <w:rsid w:val="00F75B78"/>
    <w:rsid w:val="00F8680E"/>
    <w:rsid w:val="00FC4EC7"/>
    <w:rsid w:val="00FD4F4F"/>
    <w:rsid w:val="00FE5B22"/>
    <w:rsid w:val="76B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54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1485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14854"/>
    <w:rPr>
      <w:rFonts w:ascii="Times New Roman" w:eastAsia="宋体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A1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485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1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485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1485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A148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18</Pages>
  <Words>1521</Words>
  <Characters>8675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陕西师范大学本科毕业论文管理办法</dc:title>
  <dc:subject/>
  <dc:creator>NTKO</dc:creator>
  <cp:keywords/>
  <dc:description/>
  <cp:lastModifiedBy>wangli</cp:lastModifiedBy>
  <cp:revision>8</cp:revision>
  <cp:lastPrinted>2017-04-26T07:01:00Z</cp:lastPrinted>
  <dcterms:created xsi:type="dcterms:W3CDTF">2017-04-14T03:33:00Z</dcterms:created>
  <dcterms:modified xsi:type="dcterms:W3CDTF">2017-04-26T07:07:00Z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