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2D" w:rsidRPr="00D3142D" w:rsidRDefault="00D3142D" w:rsidP="00D3142D">
      <w:pPr>
        <w:widowControl/>
        <w:wordWrap w:val="0"/>
        <w:spacing w:before="100" w:beforeAutospacing="1" w:after="100" w:afterAutospacing="1" w:line="240" w:lineRule="auto"/>
        <w:jc w:val="center"/>
        <w:outlineLvl w:val="0"/>
        <w:rPr>
          <w:rFonts w:ascii="Tahoma" w:eastAsia="宋体" w:hAnsi="Tahoma" w:cs="Tahoma"/>
          <w:b/>
          <w:bCs/>
          <w:color w:val="333333"/>
          <w:kern w:val="36"/>
          <w:sz w:val="19"/>
          <w:szCs w:val="19"/>
        </w:rPr>
      </w:pPr>
      <w:r w:rsidRPr="00D3142D">
        <w:rPr>
          <w:rFonts w:ascii="Tahoma" w:eastAsia="宋体" w:hAnsi="Tahoma" w:cs="Tahoma"/>
          <w:b/>
          <w:bCs/>
          <w:color w:val="333333"/>
          <w:kern w:val="36"/>
          <w:sz w:val="19"/>
          <w:szCs w:val="19"/>
        </w:rPr>
        <w:t>陕西师范大学</w:t>
      </w:r>
      <w:r w:rsidRPr="00D3142D">
        <w:rPr>
          <w:rFonts w:ascii="Tahoma" w:eastAsia="宋体" w:hAnsi="Tahoma" w:cs="Tahoma"/>
          <w:b/>
          <w:bCs/>
          <w:color w:val="333333"/>
          <w:kern w:val="36"/>
          <w:sz w:val="19"/>
          <w:szCs w:val="19"/>
        </w:rPr>
        <w:t>2015</w:t>
      </w:r>
      <w:r w:rsidRPr="00D3142D">
        <w:rPr>
          <w:rFonts w:ascii="Tahoma" w:eastAsia="宋体" w:hAnsi="Tahoma" w:cs="Tahoma"/>
          <w:b/>
          <w:bCs/>
          <w:color w:val="333333"/>
          <w:kern w:val="36"/>
          <w:sz w:val="19"/>
          <w:szCs w:val="19"/>
        </w:rPr>
        <w:t>年硕士研究生招生简章</w:t>
      </w:r>
    </w:p>
    <w:tbl>
      <w:tblPr>
        <w:tblW w:w="4850" w:type="pct"/>
        <w:jc w:val="center"/>
        <w:tblCellSpacing w:w="15" w:type="dxa"/>
        <w:tblCellMar>
          <w:top w:w="15" w:type="dxa"/>
          <w:left w:w="15" w:type="dxa"/>
          <w:bottom w:w="15" w:type="dxa"/>
          <w:right w:w="15" w:type="dxa"/>
        </w:tblCellMar>
        <w:tblLook w:val="04A0"/>
      </w:tblPr>
      <w:tblGrid>
        <w:gridCol w:w="8144"/>
      </w:tblGrid>
      <w:tr w:rsidR="00D3142D" w:rsidRPr="00D3142D" w:rsidTr="00D3142D">
        <w:trPr>
          <w:tblCellSpacing w:w="15" w:type="dxa"/>
          <w:jc w:val="center"/>
        </w:trPr>
        <w:tc>
          <w:tcPr>
            <w:tcW w:w="0" w:type="auto"/>
            <w:vAlign w:val="center"/>
            <w:hideMark/>
          </w:tcPr>
          <w:p w:rsidR="00D3142D" w:rsidRPr="00D3142D" w:rsidRDefault="00D3142D" w:rsidP="00D3142D">
            <w:pPr>
              <w:widowControl/>
              <w:spacing w:line="240" w:lineRule="auto"/>
              <w:jc w:val="center"/>
              <w:rPr>
                <w:rFonts w:ascii="Tahoma" w:eastAsia="宋体" w:hAnsi="Tahoma" w:cs="Tahoma"/>
                <w:color w:val="333333"/>
                <w:kern w:val="0"/>
                <w:sz w:val="14"/>
                <w:szCs w:val="14"/>
              </w:rPr>
            </w:pPr>
            <w:r w:rsidRPr="00D3142D">
              <w:rPr>
                <w:rFonts w:ascii="Tahoma" w:eastAsia="宋体" w:hAnsi="Tahoma" w:cs="Tahoma"/>
                <w:color w:val="333333"/>
                <w:kern w:val="0"/>
                <w:sz w:val="14"/>
                <w:szCs w:val="14"/>
              </w:rPr>
              <w:t>[</w:t>
            </w:r>
            <w:r w:rsidRPr="00D3142D">
              <w:rPr>
                <w:rFonts w:ascii="Tahoma" w:eastAsia="宋体" w:hAnsi="Tahoma" w:cs="Tahoma"/>
                <w:color w:val="333333"/>
                <w:kern w:val="0"/>
                <w:sz w:val="14"/>
                <w:szCs w:val="14"/>
              </w:rPr>
              <w:t>日期：</w:t>
            </w:r>
            <w:r w:rsidRPr="00D3142D">
              <w:rPr>
                <w:rFonts w:ascii="Tahoma" w:eastAsia="宋体" w:hAnsi="Tahoma" w:cs="Tahoma"/>
                <w:color w:val="333333"/>
                <w:kern w:val="0"/>
                <w:sz w:val="14"/>
                <w:szCs w:val="14"/>
              </w:rPr>
              <w:t>2014-10-30</w:t>
            </w:r>
            <w:r w:rsidRPr="00D3142D">
              <w:rPr>
                <w:rFonts w:ascii="Tahoma" w:eastAsia="宋体" w:hAnsi="Tahoma" w:cs="Tahoma"/>
                <w:color w:val="333333"/>
                <w:kern w:val="0"/>
                <w:sz w:val="14"/>
                <w:szCs w:val="14"/>
              </w:rPr>
              <w:t>来源：</w:t>
            </w:r>
            <w:r w:rsidRPr="00D3142D">
              <w:rPr>
                <w:rFonts w:ascii="Tahoma" w:eastAsia="宋体" w:hAnsi="Tahoma" w:cs="Tahoma"/>
                <w:color w:val="333333"/>
                <w:kern w:val="0"/>
                <w:sz w:val="14"/>
                <w:szCs w:val="14"/>
              </w:rPr>
              <w:t xml:space="preserve">  </w:t>
            </w:r>
            <w:r w:rsidRPr="00D3142D">
              <w:rPr>
                <w:rFonts w:ascii="Tahoma" w:eastAsia="宋体" w:hAnsi="Tahoma" w:cs="Tahoma"/>
                <w:color w:val="333333"/>
                <w:kern w:val="0"/>
                <w:sz w:val="14"/>
                <w:szCs w:val="14"/>
              </w:rPr>
              <w:t>作者：</w:t>
            </w:r>
            <w:proofErr w:type="gramStart"/>
            <w:r w:rsidRPr="00D3142D">
              <w:rPr>
                <w:rFonts w:ascii="Tahoma" w:eastAsia="宋体" w:hAnsi="Tahoma" w:cs="Tahoma"/>
                <w:color w:val="333333"/>
                <w:kern w:val="0"/>
                <w:sz w:val="14"/>
                <w:szCs w:val="14"/>
              </w:rPr>
              <w:t>研</w:t>
            </w:r>
            <w:proofErr w:type="gramEnd"/>
            <w:r w:rsidRPr="00D3142D">
              <w:rPr>
                <w:rFonts w:ascii="Tahoma" w:eastAsia="宋体" w:hAnsi="Tahoma" w:cs="Tahoma"/>
                <w:color w:val="333333"/>
                <w:kern w:val="0"/>
                <w:sz w:val="14"/>
                <w:szCs w:val="14"/>
              </w:rPr>
              <w:t>招办</w:t>
            </w:r>
            <w:r w:rsidRPr="00D3142D">
              <w:rPr>
                <w:rFonts w:ascii="Tahoma" w:eastAsia="宋体" w:hAnsi="Tahoma" w:cs="Tahoma"/>
                <w:color w:val="333333"/>
                <w:kern w:val="0"/>
                <w:sz w:val="14"/>
                <w:szCs w:val="14"/>
              </w:rPr>
              <w:t>]</w:t>
            </w:r>
          </w:p>
        </w:tc>
      </w:tr>
    </w:tbl>
    <w:p w:rsidR="00D3142D" w:rsidRPr="00D3142D" w:rsidRDefault="00D3142D" w:rsidP="00D3142D">
      <w:pPr>
        <w:widowControl/>
        <w:wordWrap w:val="0"/>
        <w:spacing w:before="100" w:beforeAutospacing="1" w:after="100" w:afterAutospacing="1" w:line="240" w:lineRule="auto"/>
        <w:jc w:val="left"/>
        <w:rPr>
          <w:rFonts w:ascii="Tahoma" w:eastAsia="宋体" w:hAnsi="Tahoma" w:cs="Tahoma"/>
          <w:color w:val="333333"/>
          <w:kern w:val="0"/>
          <w:sz w:val="17"/>
          <w:szCs w:val="17"/>
        </w:rPr>
      </w:pPr>
      <w:r w:rsidRPr="00D3142D">
        <w:rPr>
          <w:rFonts w:ascii="Tahoma" w:eastAsia="宋体" w:hAnsi="Tahoma" w:cs="Tahoma"/>
          <w:color w:val="333333"/>
          <w:kern w:val="0"/>
          <w:sz w:val="17"/>
          <w:szCs w:val="17"/>
        </w:rPr>
        <w:t> </w:t>
      </w:r>
      <w:r w:rsidRPr="00D3142D">
        <w:rPr>
          <w:rFonts w:ascii="仿宋" w:eastAsia="仿宋" w:hAnsi="仿宋" w:cs="宋体" w:hint="eastAsia"/>
          <w:b/>
          <w:bCs/>
          <w:color w:val="333333"/>
          <w:kern w:val="0"/>
          <w:sz w:val="32"/>
        </w:rPr>
        <w:t>一、学校简介</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color w:val="333333"/>
          <w:kern w:val="0"/>
          <w:sz w:val="24"/>
          <w:szCs w:val="24"/>
        </w:rPr>
        <w:t xml:space="preserve">        </w:t>
      </w:r>
      <w:r w:rsidRPr="00D3142D">
        <w:rPr>
          <w:rFonts w:ascii="宋体" w:eastAsia="宋体" w:hAnsi="宋体" w:cs="宋体" w:hint="eastAsia"/>
          <w:color w:val="333333"/>
          <w:kern w:val="0"/>
          <w:sz w:val="28"/>
          <w:szCs w:val="28"/>
        </w:rPr>
        <w:t>陕西师范大学是教育部直属、国家“211工程”重点建设大学，国家教师教育“985”优势学科创新平台建设高校，是国家培养高等院校、中等学校师资和教育管理干部以及其他高级专门人才的重要基地，被誉为西北地区“教师的摇篮”。</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    学校创建于1944年，前身是陕西省立师范专科学校，1954年定名为西安师范学院。1960年与陕西师范学院合并，成立陕西师范大学，1978年划归教育部直属。建校60多年来，在几代师大人的努力下，已发展成为</w:t>
      </w:r>
      <w:proofErr w:type="gramStart"/>
      <w:r w:rsidRPr="00D3142D">
        <w:rPr>
          <w:rFonts w:ascii="宋体" w:eastAsia="宋体" w:hAnsi="宋体" w:cs="宋体" w:hint="eastAsia"/>
          <w:color w:val="333333"/>
          <w:kern w:val="0"/>
          <w:sz w:val="28"/>
          <w:szCs w:val="28"/>
        </w:rPr>
        <w:t>一</w:t>
      </w:r>
      <w:proofErr w:type="gramEnd"/>
      <w:r w:rsidRPr="00D3142D">
        <w:rPr>
          <w:rFonts w:ascii="宋体" w:eastAsia="宋体" w:hAnsi="宋体" w:cs="宋体" w:hint="eastAsia"/>
          <w:color w:val="333333"/>
          <w:kern w:val="0"/>
          <w:sz w:val="28"/>
          <w:szCs w:val="28"/>
        </w:rPr>
        <w:t>所有重要影响的综合性一流师范大学，为国家培养各类毕业生24万（包含网络教育毕业生近8万人）余人，形成“厚德、积学、励志、</w:t>
      </w:r>
      <w:proofErr w:type="gramStart"/>
      <w:r w:rsidRPr="00D3142D">
        <w:rPr>
          <w:rFonts w:ascii="宋体" w:eastAsia="宋体" w:hAnsi="宋体" w:cs="宋体" w:hint="eastAsia"/>
          <w:color w:val="333333"/>
          <w:kern w:val="0"/>
          <w:sz w:val="28"/>
          <w:szCs w:val="28"/>
        </w:rPr>
        <w:t>敦</w:t>
      </w:r>
      <w:proofErr w:type="gramEnd"/>
      <w:r w:rsidRPr="00D3142D">
        <w:rPr>
          <w:rFonts w:ascii="宋体" w:eastAsia="宋体" w:hAnsi="宋体" w:cs="宋体" w:hint="eastAsia"/>
          <w:color w:val="333333"/>
          <w:kern w:val="0"/>
          <w:sz w:val="28"/>
          <w:szCs w:val="28"/>
        </w:rPr>
        <w:t>行”的优良校风。学校目前面向全国31个省（市、区）招生，还在港、澳、台地区招收研究生。现任党委书记甘晖研究员，校长程光旭教授。</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位于世界四大历史文化名城之一的古都西安，占地面积2700余亩，建有长安、雁塔两个校区。两校区功能定位明确，布局合理，建筑风格和校园环境各具特色。雁塔校区古朴典雅、钟灵毓秀，长安校区现代开放、气势恢宏。学校先后被教育部、陕西省授予“文明校园”称号。</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学校现设有21个学院，2个基础教学部，66个本科专业，18个博士后科研流动站，15个一级博士学位授权点，105个二级博士学位</w:t>
      </w:r>
      <w:r w:rsidRPr="00D3142D">
        <w:rPr>
          <w:rFonts w:ascii="宋体" w:eastAsia="宋体" w:hAnsi="宋体" w:cs="宋体" w:hint="eastAsia"/>
          <w:color w:val="333333"/>
          <w:kern w:val="0"/>
          <w:sz w:val="28"/>
          <w:szCs w:val="28"/>
        </w:rPr>
        <w:lastRenderedPageBreak/>
        <w:t>授权点，40个一级硕士学位点，189个二级硕士学位点，1个教育博士专业学位点，22个硕士专业学位点（</w:t>
      </w:r>
      <w:proofErr w:type="gramStart"/>
      <w:r w:rsidRPr="00D3142D">
        <w:rPr>
          <w:rFonts w:ascii="宋体" w:eastAsia="宋体" w:hAnsi="宋体" w:cs="宋体" w:hint="eastAsia"/>
          <w:color w:val="333333"/>
          <w:kern w:val="0"/>
          <w:sz w:val="28"/>
          <w:szCs w:val="28"/>
        </w:rPr>
        <w:t>含工程</w:t>
      </w:r>
      <w:proofErr w:type="gramEnd"/>
      <w:r w:rsidRPr="00D3142D">
        <w:rPr>
          <w:rFonts w:ascii="宋体" w:eastAsia="宋体" w:hAnsi="宋体" w:cs="宋体" w:hint="eastAsia"/>
          <w:color w:val="333333"/>
          <w:kern w:val="0"/>
          <w:sz w:val="28"/>
          <w:szCs w:val="28"/>
        </w:rPr>
        <w:t>硕士9个领域）。在国家现有13个学科门类中我校学位授权点覆盖哲学、经济学、法学、教育学、文学、历史学、理学、工学、管理学、农学、医学、艺术学等12个学科门类；有国家重点学科4个，4篇博士论文入选全国百篇优秀博士论文，7篇博士论文入选全国优秀博士学位论文提名论文；有国家基础学科人才培养和科学研究基地2个，国家工程实验室1个，国家级实验教学示范中心3个，教育部人文社会科学研究基地1个，国家体育总局体育社会学重点研究基地1个，教育部重点实验室和工程研究中心4个，陕西省重点实验室和工程研究中心 8个，陕西省人文社会科学重点研究基地4个，陕西省实验教学示范中心7个，各类研究中心（所）60个。</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学校现有教职工近2800人，其中专任教师1620余人，具有博士、硕士学位的教师占教师总数的88% ，其中具有博士学位的近61% 。专任教师中有教授360余人，副教授560余人，博士生导师293人，</w:t>
      </w:r>
      <w:proofErr w:type="gramStart"/>
      <w:r w:rsidRPr="00D3142D">
        <w:rPr>
          <w:rFonts w:ascii="宋体" w:eastAsia="宋体" w:hAnsi="宋体" w:cs="宋体" w:hint="eastAsia"/>
          <w:color w:val="333333"/>
          <w:kern w:val="0"/>
          <w:sz w:val="28"/>
          <w:szCs w:val="28"/>
        </w:rPr>
        <w:t>双聘院士</w:t>
      </w:r>
      <w:proofErr w:type="gramEnd"/>
      <w:r w:rsidRPr="00D3142D">
        <w:rPr>
          <w:rFonts w:ascii="宋体" w:eastAsia="宋体" w:hAnsi="宋体" w:cs="宋体" w:hint="eastAsia"/>
          <w:color w:val="333333"/>
          <w:kern w:val="0"/>
          <w:sz w:val="28"/>
          <w:szCs w:val="28"/>
        </w:rPr>
        <w:t>4人，国家突出贡献中青年专家5人，国家“千人计划”特聘教授1人,“长江学者奖励计划”讲座教授、特聘教授共5人，国家“新世纪百千万人才工程”入选者、“新世纪优秀人才支持计划”入选者、高校青年教师奖获得者、教育部优秀青年教师资助计划入选者共47人，国家级教学名师2人，国家级教学团队3个，全国优秀教师6人，全国、全省宣传文化系统“四个一批”人才入选者共2人，省级教学名师16人，省级教学团队11个，陕西省有突出贡献专家6</w:t>
      </w:r>
      <w:r w:rsidRPr="00D3142D">
        <w:rPr>
          <w:rFonts w:ascii="宋体" w:eastAsia="宋体" w:hAnsi="宋体" w:cs="宋体" w:hint="eastAsia"/>
          <w:color w:val="333333"/>
          <w:kern w:val="0"/>
          <w:sz w:val="28"/>
          <w:szCs w:val="28"/>
        </w:rPr>
        <w:lastRenderedPageBreak/>
        <w:t>人，陕西省“三五”人才、“三秦学者”“百人计划”等人才工程入选者31人。近年来，学校积极调整用人政策，聘请了近百名国内外著名学者作为兼职教授，其中有院士10余人。</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学校现有全日制本科生 17800 余人，研究生15000余人，外国留学生 900 余人。长期以来，学校以质量为生命线，坚持以“三级三类”教学评估为主体的教学质量保障体系，狠抓教学管理和改革，取得显著成效。自2000年以来共获国家级教学成果奖7项，省级教学成果奖50项；9门课程被评为国家精品课程，45门课程被评为省级精品课程；3门课程被评为国家双语示范课程，3门课程被评为省级双语示范课程，3门课程被评为国家级精品视频公开课程，8门课程被评为国家级教师教育精品资源课程；11个专业被评为国家特色专业，22个专业被评为省级特色专业，12个专业被评为省级名牌专业；2个国家级人才培养模式创新实验区，5个省级人才培养模式创新实验区。</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学校积极实施科研强校战略，科研实力逐年提升。“十一五”期间，人文社会科学共承担省部级及其以上科研项 472 项，其中国家社科基金类项目 81 项，教育部项目106项；有118项人文社会科学研究成果获省部级以上奖励；出版学术著作432部，教材160部，发表学术论文4793篇。自然科学共承担省部级及其以上科研项目442项，其中国家自然科学基金项目160项；863计划项目4项， 973 前期专项项目2项；出版学术著作105部，发表学术论文6454篇；</w:t>
      </w:r>
      <w:r w:rsidRPr="00D3142D">
        <w:rPr>
          <w:rFonts w:ascii="宋体" w:eastAsia="宋体" w:hAnsi="宋体" w:cs="宋体" w:hint="eastAsia"/>
          <w:color w:val="333333"/>
          <w:kern w:val="0"/>
          <w:sz w:val="28"/>
          <w:szCs w:val="28"/>
        </w:rPr>
        <w:lastRenderedPageBreak/>
        <w:t>有23项科技成果获得陕西省科学技术奖，116项科技成果被授予专利权，其中发明专利112项，实用新型专利4项。</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是“国家大学生文化素质教育基地”“国家级语言文字规范化示范学校”“教育部高校辅导员培训和研修基地”和“陕西省高校辅导员培训和研修基地”。多年来高度重视学生的综合素质教育，大力弘扬“厚德</w:t>
      </w:r>
      <w:proofErr w:type="gramStart"/>
      <w:r w:rsidRPr="00D3142D">
        <w:rPr>
          <w:rFonts w:ascii="宋体" w:eastAsia="宋体" w:hAnsi="宋体" w:cs="宋体" w:hint="eastAsia"/>
          <w:color w:val="333333"/>
          <w:kern w:val="0"/>
          <w:sz w:val="28"/>
          <w:szCs w:val="28"/>
        </w:rPr>
        <w:t>敦</w:t>
      </w:r>
      <w:proofErr w:type="gramEnd"/>
      <w:r w:rsidRPr="00D3142D">
        <w:rPr>
          <w:rFonts w:ascii="宋体" w:eastAsia="宋体" w:hAnsi="宋体" w:cs="宋体" w:hint="eastAsia"/>
          <w:color w:val="333333"/>
          <w:kern w:val="0"/>
          <w:sz w:val="28"/>
          <w:szCs w:val="28"/>
        </w:rPr>
        <w:t>行”文化精神，建设高品位校园文化。学校1999年被中央文明委首批授予“全国精神文明建设先进单位”荣誉称号，连续十五年被中宣部、教育部、团中央授予“全国大学生社会实践先进集体”。</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学校拥有设施先进、功能齐全、藏书丰富的图书馆，两校区图书馆面积达5. 9万平方米，共有藏书358.22万册。学校还设有博物馆，由妇女文化博物馆、历史文化博物馆、书画艺术博物馆三部分组成。学校编辑出版《陕西师范大学学报》（哲学社会科学版、自然科学版）、《当代教师教育》、《中国历史地理论丛》、《社会科学评论》、《中国艺术教育》等学术刊物；学校出版总社有限公司所属杂志社是由教育部主管的拥有系列教育类刊物的大型期刊社，共发行9种为基础教育服务的专业期刊，其中4种刊物为国家核心期刊。</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校积极开展广泛的国际学术交流与合作，设有西北地区唯一的“国务院侨办华文教育基地”，先后与美国、英国、法国、德国、俄罗斯、日本、澳大利亚、加拿大、韩国、越南、香港等国家和地区的70多所学校建立了校际友好与合作交流关系，培养留学生4000余人。</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lastRenderedPageBreak/>
        <w:t>学校是全国最早实行后勤社会化改革的高校之一，并积极探索出了一条被誉为“陕西师大模式”的后勤改革之路，在全国产生了广泛影响。</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面向新世纪，陕西师范大学以西部大开发和教育大发展为契机，全面提高教育教学质量、科研水平和社会服务能力，正朝着以教师教育为主要特色的综合性研究型大学的目标努力奋斗。</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仿宋" w:eastAsia="仿宋" w:hAnsi="仿宋" w:cs="宋体" w:hint="eastAsia"/>
          <w:b/>
          <w:bCs/>
          <w:color w:val="333333"/>
          <w:kern w:val="0"/>
          <w:sz w:val="32"/>
        </w:rPr>
        <w:t>二、报考说明</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（一）招生计划</w:t>
      </w:r>
      <w:r w:rsidRPr="00D3142D">
        <w:rPr>
          <w:rFonts w:ascii="宋体" w:eastAsia="宋体" w:hAnsi="宋体" w:cs="宋体"/>
          <w:color w:val="333333"/>
          <w:kern w:val="0"/>
          <w:sz w:val="24"/>
          <w:szCs w:val="24"/>
        </w:rPr>
        <w:t> </w:t>
      </w:r>
    </w:p>
    <w:p w:rsidR="00D3142D" w:rsidRPr="00D3142D" w:rsidRDefault="00D3142D" w:rsidP="00D3142D">
      <w:pPr>
        <w:widowControl/>
        <w:wordWrap w:val="0"/>
        <w:snapToGrid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2015年我校拟招收攻读硕士学位研究生2000余名，其中全日制专业学位研究生800余名。最终招生人数以2015年教育部下达我校的招生计划数为准。</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（二）接收推荐免试生</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我校拟接收具有推荐免试资格的优秀应届本科毕业生300余人（含全日制专业学位），考生可在我校研究生院网上查阅有关接收推荐免试生办法。其中：</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学术型各专业所列拟招生数</w:t>
      </w:r>
      <w:r w:rsidRPr="00D3142D">
        <w:rPr>
          <w:rFonts w:ascii="宋体" w:eastAsia="宋体" w:hAnsi="宋体" w:cs="宋体" w:hint="eastAsia"/>
          <w:color w:val="FF0000"/>
          <w:kern w:val="0"/>
          <w:sz w:val="28"/>
          <w:szCs w:val="28"/>
          <w:bdr w:val="single" w:sz="4" w:space="0" w:color="auto" w:frame="1"/>
          <w:shd w:val="pct15" w:color="auto" w:fill="FFFFFF"/>
        </w:rPr>
        <w:t>不含</w:t>
      </w:r>
      <w:r w:rsidRPr="00D3142D">
        <w:rPr>
          <w:rFonts w:ascii="宋体" w:eastAsia="宋体" w:hAnsi="宋体" w:cs="宋体" w:hint="eastAsia"/>
          <w:color w:val="333333"/>
          <w:kern w:val="0"/>
          <w:sz w:val="28"/>
          <w:szCs w:val="28"/>
        </w:rPr>
        <w:t>接收校内外推荐免试生。</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全日制专业学位所列拟招生</w:t>
      </w:r>
      <w:proofErr w:type="gramStart"/>
      <w:r w:rsidRPr="00D3142D">
        <w:rPr>
          <w:rFonts w:ascii="宋体" w:eastAsia="宋体" w:hAnsi="宋体" w:cs="宋体" w:hint="eastAsia"/>
          <w:color w:val="333333"/>
          <w:kern w:val="0"/>
          <w:sz w:val="28"/>
          <w:szCs w:val="28"/>
        </w:rPr>
        <w:t>数</w:t>
      </w:r>
      <w:r w:rsidRPr="00D3142D">
        <w:rPr>
          <w:rFonts w:ascii="宋体" w:eastAsia="宋体" w:hAnsi="宋体" w:cs="宋体" w:hint="eastAsia"/>
          <w:color w:val="FF0000"/>
          <w:kern w:val="0"/>
          <w:sz w:val="28"/>
          <w:szCs w:val="28"/>
          <w:bdr w:val="single" w:sz="4" w:space="0" w:color="auto" w:frame="1"/>
          <w:shd w:val="pct15" w:color="auto" w:fill="FFFFFF"/>
        </w:rPr>
        <w:t>含</w:t>
      </w:r>
      <w:r w:rsidRPr="00D3142D">
        <w:rPr>
          <w:rFonts w:ascii="宋体" w:eastAsia="宋体" w:hAnsi="宋体" w:cs="宋体" w:hint="eastAsia"/>
          <w:color w:val="333333"/>
          <w:kern w:val="0"/>
          <w:sz w:val="28"/>
          <w:szCs w:val="28"/>
        </w:rPr>
        <w:t>推</w:t>
      </w:r>
      <w:proofErr w:type="gramEnd"/>
      <w:r w:rsidRPr="00D3142D">
        <w:rPr>
          <w:rFonts w:ascii="宋体" w:eastAsia="宋体" w:hAnsi="宋体" w:cs="宋体" w:hint="eastAsia"/>
          <w:color w:val="333333"/>
          <w:kern w:val="0"/>
          <w:sz w:val="28"/>
          <w:szCs w:val="28"/>
        </w:rPr>
        <w:t>免生，具体接收</w:t>
      </w:r>
      <w:proofErr w:type="gramStart"/>
      <w:r w:rsidRPr="00D3142D">
        <w:rPr>
          <w:rFonts w:ascii="宋体" w:eastAsia="宋体" w:hAnsi="宋体" w:cs="宋体" w:hint="eastAsia"/>
          <w:color w:val="333333"/>
          <w:kern w:val="0"/>
          <w:sz w:val="28"/>
          <w:szCs w:val="28"/>
        </w:rPr>
        <w:t>推免人数</w:t>
      </w:r>
      <w:proofErr w:type="gramEnd"/>
      <w:r w:rsidRPr="00D3142D">
        <w:rPr>
          <w:rFonts w:ascii="宋体" w:eastAsia="宋体" w:hAnsi="宋体" w:cs="宋体" w:hint="eastAsia"/>
          <w:color w:val="333333"/>
          <w:kern w:val="0"/>
          <w:sz w:val="28"/>
          <w:szCs w:val="28"/>
        </w:rPr>
        <w:t>将在10月底公布。</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学术型招生专业少年儿童组织与思想意识教育（代码0401Z4），全日制专业学位招生专业工商管理（代码125100）、公共管理（代码125200）、旅游管理（代码125400）、教育硕士中的教育管理（代码045101）不接收推荐免试生。</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lastRenderedPageBreak/>
        <w:t>（三）协同创新中心和交叉学科平台招生试点</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bCs/>
          <w:color w:val="333333"/>
          <w:kern w:val="0"/>
          <w:sz w:val="28"/>
          <w:szCs w:val="28"/>
        </w:rPr>
        <w:t>我校于2014年起开展依托协同创新中心和交叉学科平台培养硕士研究生改革试点工作，欢迎相关专业考生报考（具体情况详见学术型招生专业目录）。目前我校协同创新中心有教师教育协同创新中心、陕西文化资源开发协同创新中心、国际长安学协同创新中心（国际长安学研究院）、陕西表界面技术协同创新中心、秦巴山区生物资源保护利用与可持续发展协同创新中心，学校交叉学科平台有边疆学、文化资源与文化产业、学习科学、化学生物学、复杂性科学、能源新材料与器件、民族历史学、量子信息学、生物信息学等。各协同创新中心及交叉学科平台以国家和区域的重大需求为牵引，以学科发展和社会需求为导向，广泛协同社会资源，挖掘自身的特色和优势，搭建起人才培养、学科建设、科学研究三位一体的高水平创新平台。</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（四）报考条件</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2" w:firstLine="538"/>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1、国家承认学历的应届本科毕业生（录取当年9月1日前须取得国家承认的本科毕业证书。</w:t>
      </w:r>
      <w:proofErr w:type="gramStart"/>
      <w:r w:rsidRPr="00D3142D">
        <w:rPr>
          <w:rFonts w:ascii="宋体" w:eastAsia="宋体" w:hAnsi="宋体" w:cs="宋体" w:hint="eastAsia"/>
          <w:color w:val="333333"/>
          <w:kern w:val="0"/>
          <w:sz w:val="28"/>
          <w:szCs w:val="28"/>
        </w:rPr>
        <w:t>含普通</w:t>
      </w:r>
      <w:proofErr w:type="gramEnd"/>
      <w:r w:rsidRPr="00D3142D">
        <w:rPr>
          <w:rFonts w:ascii="宋体" w:eastAsia="宋体" w:hAnsi="宋体" w:cs="宋体" w:hint="eastAsia"/>
          <w:color w:val="333333"/>
          <w:kern w:val="0"/>
          <w:sz w:val="28"/>
          <w:szCs w:val="28"/>
        </w:rPr>
        <w:t>高校、成人高校、普通高校举办的成人高等学历教育应届本科毕业生，及自学考试和网络教育届时可毕业本科生）。</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2" w:firstLine="538"/>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2、具有国家承认的大学本科毕业学历的人员。</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2" w:firstLine="538"/>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3、获得国家承认的高职高专学历后满2年（从毕业后到2015年9月1日，下同）或2年以上，达到与大学本科毕业生同等学力水平方能报考，且须符合以下条件：①已进修完六门或六门以上本科主干课程，并有进修院校教务部门出具的进修课程成绩单。②有公开发表</w:t>
      </w:r>
      <w:r w:rsidRPr="00D3142D">
        <w:rPr>
          <w:rFonts w:ascii="宋体" w:eastAsia="宋体" w:hAnsi="宋体" w:cs="宋体" w:hint="eastAsia"/>
          <w:color w:val="333333"/>
          <w:kern w:val="0"/>
          <w:sz w:val="28"/>
          <w:szCs w:val="28"/>
        </w:rPr>
        <w:lastRenderedPageBreak/>
        <w:t>的与学士学位水平相当的本专业3000 字以上的学术论文。③同等学力人员仅限报考所学专业，不得跨学科报考。④同等学力</w:t>
      </w:r>
      <w:proofErr w:type="gramStart"/>
      <w:r w:rsidRPr="00D3142D">
        <w:rPr>
          <w:rFonts w:ascii="宋体" w:eastAsia="宋体" w:hAnsi="宋体" w:cs="宋体" w:hint="eastAsia"/>
          <w:color w:val="333333"/>
          <w:kern w:val="0"/>
          <w:sz w:val="28"/>
          <w:szCs w:val="28"/>
        </w:rPr>
        <w:t>考生网</w:t>
      </w:r>
      <w:proofErr w:type="gramEnd"/>
      <w:r w:rsidRPr="00D3142D">
        <w:rPr>
          <w:rFonts w:ascii="宋体" w:eastAsia="宋体" w:hAnsi="宋体" w:cs="宋体" w:hint="eastAsia"/>
          <w:color w:val="333333"/>
          <w:kern w:val="0"/>
          <w:sz w:val="28"/>
          <w:szCs w:val="28"/>
        </w:rPr>
        <w:t>报时须选择陕西师范大学作为报名点并须在陕西师范大学进行现场确认报名、考试，我校不接收在其他报名点报名考试的同等学力考生。⑤同等学力考生在我校进行现场报名时须提交能证明本人具有报考资格的材料原件。⑥同等学力考生在复试时须加试两门大学本科主干课程。</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4、国家承认学历的本科结业生按同等学力报考，报考须符合前款（3）中②、③、④、⑤、⑥项条件，并须提供本人本科期间不少于12门的课程成绩单（由教务部门提供）。</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5、在境外获得的学历证书须通过教育部留学服务中心的认证。</w:t>
      </w:r>
      <w:r w:rsidRPr="00D3142D">
        <w:rPr>
          <w:rFonts w:ascii="宋体" w:eastAsia="宋体" w:hAnsi="宋体" w:cs="宋体" w:hint="eastAsia"/>
          <w:color w:val="333333"/>
          <w:kern w:val="0"/>
          <w:sz w:val="28"/>
          <w:szCs w:val="28"/>
        </w:rPr>
        <w:br/>
        <w:t xml:space="preserve">　　6、已获硕士、博士学位的人员。</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在校研究生报考须在报名前提供就读学校同意报考的证明，并在录取前先办理原就读学校的退学手续。</w:t>
      </w:r>
      <w:r w:rsidRPr="00D3142D">
        <w:rPr>
          <w:rFonts w:ascii="宋体" w:eastAsia="宋体" w:hAnsi="宋体" w:cs="宋体"/>
          <w:color w:val="333333"/>
          <w:kern w:val="0"/>
          <w:sz w:val="24"/>
          <w:szCs w:val="24"/>
        </w:rPr>
        <w:t> </w:t>
      </w:r>
    </w:p>
    <w:p w:rsidR="00D3142D" w:rsidRPr="00D3142D" w:rsidRDefault="00D3142D" w:rsidP="00D3142D">
      <w:pPr>
        <w:widowControl/>
        <w:tabs>
          <w:tab w:val="num" w:pos="846"/>
          <w:tab w:val="num" w:pos="1980"/>
        </w:tabs>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7、报名参加全国专业学位硕士研究生招生考试的考生除具备以上条件外，个别专业还需满足以下要求：</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报名参加工商管理硕士、公共管理硕士、旅游管理硕士、教育硕士中的教育管理专业学位研究生招生考试的人员，还须符合：大学本科毕业后有3年以上工作经验的人员；或获得国家承认的高职高专毕业学历后，有5年以上工作经验，达到与大学本科毕业生同等学力的人员；或已获硕士学位或博士学位并有2年以上工作经验的人员。</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8、身体健康状况符合国家规定的体检要求。</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lastRenderedPageBreak/>
        <w:t>（五）单独考试报考条件</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报名参加单独考试的人员，须符合下列条件：</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1、我校教育学、心理学、历史学一级学科内各专业及外国语学院各专业</w:t>
      </w:r>
      <w:r w:rsidRPr="00D3142D">
        <w:rPr>
          <w:rFonts w:ascii="宋体" w:eastAsia="宋体" w:hAnsi="宋体" w:cs="宋体" w:hint="eastAsia"/>
          <w:color w:val="333333"/>
          <w:kern w:val="0"/>
          <w:sz w:val="28"/>
          <w:szCs w:val="28"/>
          <w:bdr w:val="single" w:sz="4" w:space="0" w:color="auto" w:frame="1"/>
          <w:shd w:val="pct15" w:color="auto" w:fill="FFFFFF"/>
        </w:rPr>
        <w:t>不接收</w:t>
      </w:r>
      <w:r w:rsidRPr="00D3142D">
        <w:rPr>
          <w:rFonts w:ascii="宋体" w:eastAsia="宋体" w:hAnsi="宋体" w:cs="宋体" w:hint="eastAsia"/>
          <w:color w:val="333333"/>
          <w:kern w:val="0"/>
          <w:sz w:val="28"/>
          <w:szCs w:val="28"/>
        </w:rPr>
        <w:t>单独考试考生报考。我校全日制专业学位各个招生领域均</w:t>
      </w:r>
      <w:r w:rsidRPr="00D3142D">
        <w:rPr>
          <w:rFonts w:ascii="宋体" w:eastAsia="宋体" w:hAnsi="宋体" w:cs="宋体" w:hint="eastAsia"/>
          <w:color w:val="333333"/>
          <w:kern w:val="0"/>
          <w:sz w:val="28"/>
          <w:szCs w:val="28"/>
          <w:bdr w:val="single" w:sz="4" w:space="0" w:color="auto" w:frame="1"/>
          <w:shd w:val="pct15" w:color="auto" w:fill="FFFFFF"/>
        </w:rPr>
        <w:t>不接收</w:t>
      </w:r>
      <w:r w:rsidRPr="00D3142D">
        <w:rPr>
          <w:rFonts w:ascii="宋体" w:eastAsia="宋体" w:hAnsi="宋体" w:cs="宋体" w:hint="eastAsia"/>
          <w:color w:val="333333"/>
          <w:kern w:val="0"/>
          <w:sz w:val="28"/>
          <w:szCs w:val="28"/>
        </w:rPr>
        <w:t>单独考试考生报考。</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w:t>
      </w:r>
      <w:r w:rsidRPr="00D3142D">
        <w:rPr>
          <w:rFonts w:ascii="Times New Roman" w:eastAsia="宋体" w:hAnsi="Times New Roman" w:cs="宋体" w:hint="eastAsia"/>
          <w:color w:val="333333"/>
          <w:kern w:val="0"/>
          <w:sz w:val="28"/>
          <w:szCs w:val="28"/>
        </w:rPr>
        <w:t>取得国家承认的大学本科学历后连续工作４年以上，业务优秀，已经发表过研究论文（技术报告）或者已经成为业务骨干，经考生所在单位同意和两名具有高级专业技术职称的专家推荐，定向就业本单位的在职人员；或获硕士学位或博士学位后工作</w:t>
      </w:r>
      <w:r w:rsidRPr="00D3142D">
        <w:rPr>
          <w:rFonts w:ascii="宋体" w:eastAsia="宋体" w:hAnsi="宋体" w:cs="宋体"/>
          <w:color w:val="333333"/>
          <w:kern w:val="0"/>
          <w:sz w:val="28"/>
          <w:szCs w:val="28"/>
        </w:rPr>
        <w:t>2</w:t>
      </w:r>
      <w:r w:rsidRPr="00D3142D">
        <w:rPr>
          <w:rFonts w:ascii="Times New Roman" w:eastAsia="宋体" w:hAnsi="Times New Roman" w:cs="宋体" w:hint="eastAsia"/>
          <w:color w:val="333333"/>
          <w:kern w:val="0"/>
          <w:sz w:val="28"/>
          <w:szCs w:val="28"/>
        </w:rPr>
        <w:t>年以上，业务优秀，经考生所在单位同意和两名具有高级专业技术职称的专家推荐，定向就业本单位的在职人员。</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3、我校单独考试科目中业务课代码、名称与全国统考的业务课代码、名称相同。统考科目代码由考生在网报时先按统考科目选，报名结束后由我校统一替换为应考科目及代码（思想政治理论代码：111；英语</w:t>
      </w:r>
      <w:proofErr w:type="gramStart"/>
      <w:r w:rsidRPr="00D3142D">
        <w:rPr>
          <w:rFonts w:ascii="宋体" w:eastAsia="宋体" w:hAnsi="宋体" w:cs="宋体" w:hint="eastAsia"/>
          <w:color w:val="333333"/>
          <w:kern w:val="0"/>
          <w:sz w:val="28"/>
          <w:szCs w:val="28"/>
        </w:rPr>
        <w:t>一</w:t>
      </w:r>
      <w:proofErr w:type="gramEnd"/>
      <w:r w:rsidRPr="00D3142D">
        <w:rPr>
          <w:rFonts w:ascii="宋体" w:eastAsia="宋体" w:hAnsi="宋体" w:cs="宋体" w:hint="eastAsia"/>
          <w:color w:val="333333"/>
          <w:kern w:val="0"/>
          <w:sz w:val="28"/>
          <w:szCs w:val="28"/>
        </w:rPr>
        <w:t>代码：250；数学科目代码：666）。单独考试</w:t>
      </w:r>
      <w:proofErr w:type="gramStart"/>
      <w:r w:rsidRPr="00D3142D">
        <w:rPr>
          <w:rFonts w:ascii="宋体" w:eastAsia="宋体" w:hAnsi="宋体" w:cs="宋体" w:hint="eastAsia"/>
          <w:color w:val="333333"/>
          <w:kern w:val="0"/>
          <w:sz w:val="28"/>
          <w:szCs w:val="28"/>
        </w:rPr>
        <w:t>考生网</w:t>
      </w:r>
      <w:proofErr w:type="gramEnd"/>
      <w:r w:rsidRPr="00D3142D">
        <w:rPr>
          <w:rFonts w:ascii="宋体" w:eastAsia="宋体" w:hAnsi="宋体" w:cs="宋体" w:hint="eastAsia"/>
          <w:color w:val="333333"/>
          <w:kern w:val="0"/>
          <w:sz w:val="28"/>
          <w:szCs w:val="28"/>
        </w:rPr>
        <w:t>报时</w:t>
      </w:r>
      <w:r w:rsidRPr="00D3142D">
        <w:rPr>
          <w:rFonts w:ascii="宋体" w:eastAsia="宋体" w:hAnsi="宋体" w:cs="宋体" w:hint="eastAsia"/>
          <w:color w:val="333333"/>
          <w:kern w:val="0"/>
          <w:sz w:val="28"/>
          <w:szCs w:val="28"/>
          <w:bdr w:val="single" w:sz="4" w:space="0" w:color="auto" w:frame="1"/>
          <w:shd w:val="pct15" w:color="auto" w:fill="FFFFFF"/>
        </w:rPr>
        <w:t>必须</w:t>
      </w:r>
      <w:r w:rsidRPr="00D3142D">
        <w:rPr>
          <w:rFonts w:ascii="宋体" w:eastAsia="宋体" w:hAnsi="宋体" w:cs="宋体" w:hint="eastAsia"/>
          <w:color w:val="333333"/>
          <w:kern w:val="0"/>
          <w:sz w:val="28"/>
          <w:szCs w:val="28"/>
        </w:rPr>
        <w:t>选择陕西师范大学作为报名点并须在陕西师范大学进行现场确认报名、考试，我校不接收在其他报名点报名考试的单独考试考生。</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（六）考生资格审查</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各报考点在现场确认时对考生报考资格进行初次审核。我校在复试时对考生学历证书等报名材料原件及考生资格将再次进行核查，对不符合教育部规定者，取消复试资格。</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lastRenderedPageBreak/>
        <w:t>对弄虚作假者（含推荐免试生），不论何时，一经查实，即按有关规定取消报考资格、录取资格或学籍。</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（七）报名方式</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2015年硕士研究生入学考试报名包括网上报名与现场确认两个阶段。</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2" w:firstLine="538"/>
        <w:jc w:val="left"/>
        <w:rPr>
          <w:rFonts w:ascii="Tahoma" w:eastAsia="宋体" w:hAnsi="Tahoma" w:cs="Tahoma"/>
          <w:color w:val="333333"/>
          <w:kern w:val="0"/>
          <w:sz w:val="17"/>
          <w:szCs w:val="17"/>
        </w:rPr>
      </w:pPr>
      <w:r w:rsidRPr="00D3142D">
        <w:rPr>
          <w:rFonts w:ascii="宋体" w:eastAsia="宋体" w:hAnsi="宋体" w:cs="宋体" w:hint="eastAsia"/>
          <w:color w:val="333333"/>
          <w:kern w:val="0"/>
          <w:sz w:val="28"/>
          <w:szCs w:val="28"/>
        </w:rPr>
        <w:t>1、网上报名时间：2014年10月10日—10月31日。考生在此期间登陆中国研究生招生信息网（公网网址：http：//yz.chsi.com.cn ，教育网址：</w:t>
      </w:r>
      <w:hyperlink r:id="rId4" w:history="1">
        <w:r w:rsidRPr="00D3142D">
          <w:rPr>
            <w:rFonts w:ascii="宋体" w:eastAsia="宋体" w:hAnsi="宋体" w:cs="宋体" w:hint="eastAsia"/>
            <w:kern w:val="0"/>
            <w:sz w:val="28"/>
            <w:szCs w:val="28"/>
          </w:rPr>
          <w:t>http://yz.chsi.cn</w:t>
        </w:r>
      </w:hyperlink>
      <w:r w:rsidRPr="00D3142D">
        <w:rPr>
          <w:rFonts w:ascii="宋体" w:eastAsia="宋体" w:hAnsi="宋体" w:cs="宋体" w:hint="eastAsia"/>
          <w:color w:val="333333"/>
          <w:kern w:val="0"/>
          <w:sz w:val="28"/>
          <w:szCs w:val="28"/>
        </w:rPr>
        <w:t>），上网填写、提交报名信息。</w:t>
      </w:r>
      <w:r w:rsidRPr="00D3142D">
        <w:rPr>
          <w:rFonts w:ascii="Tahoma" w:eastAsia="宋体" w:hAnsi="Tahoma" w:cs="Tahoma"/>
          <w:color w:val="333333"/>
          <w:kern w:val="0"/>
          <w:sz w:val="17"/>
          <w:szCs w:val="17"/>
        </w:rPr>
        <w:t> </w:t>
      </w:r>
    </w:p>
    <w:p w:rsidR="00D3142D" w:rsidRPr="00D3142D" w:rsidRDefault="00D3142D" w:rsidP="00D3142D">
      <w:pPr>
        <w:widowControl/>
        <w:wordWrap w:val="0"/>
        <w:spacing w:line="360" w:lineRule="auto"/>
        <w:ind w:firstLineChars="192" w:firstLine="538"/>
        <w:jc w:val="left"/>
        <w:rPr>
          <w:rFonts w:ascii="Tahoma" w:eastAsia="宋体" w:hAnsi="Tahoma" w:cs="Tahoma"/>
          <w:color w:val="333333"/>
          <w:kern w:val="0"/>
          <w:sz w:val="17"/>
          <w:szCs w:val="17"/>
        </w:rPr>
      </w:pPr>
      <w:r w:rsidRPr="00D3142D">
        <w:rPr>
          <w:rFonts w:ascii="宋体" w:eastAsia="宋体" w:hAnsi="宋体" w:cs="宋体" w:hint="eastAsia"/>
          <w:color w:val="333333"/>
          <w:kern w:val="0"/>
          <w:sz w:val="28"/>
          <w:szCs w:val="28"/>
        </w:rPr>
        <w:t>网上报名期间，教育部将对考生学历（学籍）信息进行网上校验，并在考生提交报名信息三天内反馈校验结果，考生可随时上网查看学历（学籍）校验结果。考生也可在报名前或报名期间自行登录“中国高等教育学生信息网”（“学信网”网址：</w:t>
      </w:r>
      <w:hyperlink r:id="rId5" w:history="1">
        <w:r w:rsidRPr="00D3142D">
          <w:rPr>
            <w:rFonts w:ascii="宋体" w:eastAsia="宋体" w:hAnsi="宋体" w:cs="宋体" w:hint="eastAsia"/>
            <w:kern w:val="0"/>
            <w:sz w:val="28"/>
            <w:szCs w:val="28"/>
          </w:rPr>
          <w:t>http://www.chsi.com.cn</w:t>
        </w:r>
      </w:hyperlink>
      <w:r w:rsidRPr="00D3142D">
        <w:rPr>
          <w:rFonts w:ascii="宋体" w:eastAsia="宋体" w:hAnsi="宋体" w:cs="宋体" w:hint="eastAsia"/>
          <w:color w:val="333333"/>
          <w:kern w:val="0"/>
          <w:sz w:val="28"/>
          <w:szCs w:val="28"/>
        </w:rPr>
        <w:t>），参考我校关于《研究生招生考试学历（学籍）验证或认证办法》查询、认证本人学历（学籍）信息。</w:t>
      </w:r>
      <w:r w:rsidRPr="00D3142D">
        <w:rPr>
          <w:rFonts w:ascii="Tahoma" w:eastAsia="宋体" w:hAnsi="Tahoma" w:cs="Tahoma"/>
          <w:color w:val="333333"/>
          <w:kern w:val="0"/>
          <w:sz w:val="17"/>
          <w:szCs w:val="17"/>
        </w:rPr>
        <w:t> </w:t>
      </w:r>
    </w:p>
    <w:p w:rsidR="00D3142D" w:rsidRPr="00D3142D" w:rsidRDefault="00D3142D" w:rsidP="00D3142D">
      <w:pPr>
        <w:widowControl/>
        <w:wordWrap w:val="0"/>
        <w:spacing w:line="360" w:lineRule="auto"/>
        <w:ind w:firstLineChars="192" w:firstLine="538"/>
        <w:jc w:val="left"/>
        <w:rPr>
          <w:rFonts w:ascii="Tahoma" w:eastAsia="宋体" w:hAnsi="Tahoma" w:cs="Tahoma"/>
          <w:color w:val="333333"/>
          <w:kern w:val="0"/>
          <w:sz w:val="17"/>
          <w:szCs w:val="17"/>
        </w:rPr>
      </w:pPr>
      <w:r w:rsidRPr="00D3142D">
        <w:rPr>
          <w:rFonts w:ascii="宋体" w:eastAsia="宋体" w:hAnsi="宋体" w:cs="宋体" w:hint="eastAsia"/>
          <w:color w:val="333333"/>
          <w:kern w:val="0"/>
          <w:sz w:val="28"/>
          <w:szCs w:val="28"/>
        </w:rPr>
        <w:t>未通过网上学历（学籍）校验的考生，应及时到学历（学籍）权威认证机构进行认证，在现场确认时将认证报告提交报考点核验，请考生提前做好自查及认证工作。</w:t>
      </w:r>
      <w:r w:rsidRPr="00D3142D">
        <w:rPr>
          <w:rFonts w:ascii="Tahoma" w:eastAsia="宋体" w:hAnsi="Tahoma" w:cs="Tahoma"/>
          <w:color w:val="333333"/>
          <w:kern w:val="0"/>
          <w:sz w:val="17"/>
          <w:szCs w:val="17"/>
        </w:rPr>
        <w:t> </w:t>
      </w:r>
    </w:p>
    <w:p w:rsidR="00D3142D" w:rsidRPr="00D3142D" w:rsidRDefault="00D3142D" w:rsidP="00D3142D">
      <w:pPr>
        <w:widowControl/>
        <w:wordWrap w:val="0"/>
        <w:spacing w:line="360" w:lineRule="auto"/>
        <w:ind w:firstLineChars="192" w:firstLine="538"/>
        <w:jc w:val="left"/>
        <w:rPr>
          <w:rFonts w:ascii="Tahoma" w:eastAsia="宋体" w:hAnsi="Tahoma" w:cs="Tahoma"/>
          <w:color w:val="333333"/>
          <w:kern w:val="0"/>
          <w:sz w:val="17"/>
          <w:szCs w:val="17"/>
        </w:rPr>
      </w:pPr>
      <w:r w:rsidRPr="00D3142D">
        <w:rPr>
          <w:rFonts w:ascii="宋体" w:eastAsia="宋体" w:hAnsi="宋体" w:cs="宋体" w:hint="eastAsia"/>
          <w:color w:val="333333"/>
          <w:kern w:val="0"/>
          <w:sz w:val="28"/>
          <w:szCs w:val="28"/>
        </w:rPr>
        <w:t>2、现场确认时间：2014年11月10日—11月14日。考生需本人持身份证件、学历证书（原件）等报考材料，凭报名号到</w:t>
      </w:r>
      <w:proofErr w:type="gramStart"/>
      <w:r w:rsidRPr="00D3142D">
        <w:rPr>
          <w:rFonts w:ascii="宋体" w:eastAsia="宋体" w:hAnsi="宋体" w:cs="宋体" w:hint="eastAsia"/>
          <w:color w:val="333333"/>
          <w:kern w:val="0"/>
          <w:sz w:val="28"/>
          <w:szCs w:val="28"/>
        </w:rPr>
        <w:t>网报指定</w:t>
      </w:r>
      <w:proofErr w:type="gramEnd"/>
      <w:r w:rsidRPr="00D3142D">
        <w:rPr>
          <w:rFonts w:ascii="宋体" w:eastAsia="宋体" w:hAnsi="宋体" w:cs="宋体" w:hint="eastAsia"/>
          <w:color w:val="333333"/>
          <w:kern w:val="0"/>
          <w:sz w:val="28"/>
          <w:szCs w:val="28"/>
        </w:rPr>
        <w:t>地点</w:t>
      </w:r>
      <w:proofErr w:type="gramStart"/>
      <w:r w:rsidRPr="00D3142D">
        <w:rPr>
          <w:rFonts w:ascii="宋体" w:eastAsia="宋体" w:hAnsi="宋体" w:cs="宋体" w:hint="eastAsia"/>
          <w:color w:val="333333"/>
          <w:kern w:val="0"/>
          <w:sz w:val="28"/>
          <w:szCs w:val="28"/>
        </w:rPr>
        <w:t>确认网报信息</w:t>
      </w:r>
      <w:proofErr w:type="gramEnd"/>
      <w:r w:rsidRPr="00D3142D">
        <w:rPr>
          <w:rFonts w:ascii="宋体" w:eastAsia="宋体" w:hAnsi="宋体" w:cs="宋体" w:hint="eastAsia"/>
          <w:color w:val="333333"/>
          <w:kern w:val="0"/>
          <w:sz w:val="28"/>
          <w:szCs w:val="28"/>
        </w:rPr>
        <w:t>、缴费和照相。未进行现场确认的考生报名无效。所有考生均要对本人网上报名信息进行认真核对并确认。经考生确认</w:t>
      </w:r>
      <w:r w:rsidRPr="00D3142D">
        <w:rPr>
          <w:rFonts w:ascii="宋体" w:eastAsia="宋体" w:hAnsi="宋体" w:cs="宋体" w:hint="eastAsia"/>
          <w:color w:val="333333"/>
          <w:kern w:val="0"/>
          <w:sz w:val="28"/>
          <w:szCs w:val="28"/>
        </w:rPr>
        <w:lastRenderedPageBreak/>
        <w:t>的报名信息在考试、复试及录取阶段一律不作修改，因考生填写错误引起的一切后果由考生本人承担。</w:t>
      </w:r>
      <w:r w:rsidRPr="00D3142D">
        <w:rPr>
          <w:rFonts w:ascii="Tahoma" w:eastAsia="宋体" w:hAnsi="Tahoma" w:cs="Tahoma"/>
          <w:color w:val="333333"/>
          <w:kern w:val="0"/>
          <w:sz w:val="17"/>
          <w:szCs w:val="17"/>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（八）考试时间、考试地点</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考试时间：2014年12月27日—12月29日</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考试地点：由报名点安排。</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（九）体检 </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体检安排在考生复试期间进行，具体要求在复试前通知。</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体检标准：依据教育部、卫生部、中国残疾人联合会修订的《普通高等学校招生体检工作指导意见》。</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（十）复试及录取</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1、报考我校的考生，初试成绩达到教育部规定的复试基本分数A类</w:t>
      </w:r>
      <w:proofErr w:type="gramStart"/>
      <w:r w:rsidRPr="00D3142D">
        <w:rPr>
          <w:rFonts w:ascii="宋体" w:eastAsia="宋体" w:hAnsi="宋体" w:cs="宋体" w:hint="eastAsia"/>
          <w:color w:val="333333"/>
          <w:kern w:val="0"/>
          <w:sz w:val="28"/>
          <w:szCs w:val="28"/>
        </w:rPr>
        <w:t>线要求</w:t>
      </w:r>
      <w:proofErr w:type="gramEnd"/>
      <w:r w:rsidRPr="00D3142D">
        <w:rPr>
          <w:rFonts w:ascii="宋体" w:eastAsia="宋体" w:hAnsi="宋体" w:cs="宋体" w:hint="eastAsia"/>
          <w:color w:val="333333"/>
          <w:kern w:val="0"/>
          <w:sz w:val="28"/>
          <w:szCs w:val="28"/>
        </w:rPr>
        <w:t>后，我校将适时组织安排复试。复试、调剂、体检、录取等工作将根据教育部、陕西省招办的安排和部署，按照“按需招生、德智体全面衡量、择优录取和宁缺毋滥”的原则进行。与我校有关的初试成绩查询、复试通知、录取及通知书发放等信息，考生届时可登录我校研究生院网站（网址</w:t>
      </w:r>
      <w:hyperlink r:id="rId6" w:history="1">
        <w:r w:rsidRPr="00D3142D">
          <w:rPr>
            <w:rFonts w:ascii="宋体" w:eastAsia="宋体" w:hAnsi="宋体" w:cs="宋体" w:hint="eastAsia"/>
            <w:kern w:val="0"/>
            <w:sz w:val="28"/>
            <w:szCs w:val="28"/>
          </w:rPr>
          <w:t>http://www.yjs.snnu.edu.cn</w:t>
        </w:r>
      </w:hyperlink>
      <w:r w:rsidRPr="00D3142D">
        <w:rPr>
          <w:rFonts w:ascii="宋体" w:eastAsia="宋体" w:hAnsi="宋体" w:cs="宋体" w:hint="eastAsia"/>
          <w:color w:val="333333"/>
          <w:kern w:val="0"/>
          <w:sz w:val="28"/>
          <w:szCs w:val="28"/>
        </w:rPr>
        <w:t>）进行查阅。教育部对研究生招生工作要求如有变更，我校将及时予以调整并在研究生院网站发布相关信息。</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2、硕士生录取类别分为非定向就业和定向就业两种。定向就业的硕士研究生均须在被录取前与招生单位、用人单位分别签订定向就业合同。</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lastRenderedPageBreak/>
        <w:t>3、单独考试主要面向国家急需人才的艰苦地区和艰苦行业招收优秀在职人员。我校单独考试招生计划主要安排在理学、工学、农学和医学学科门类，其招生人数不低于单独考试招生总数的70%。参加单独考试的考生，只能被录取为回原单位的定向就业硕士研究生。</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（十一）学制、学费及奖助体系</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1、我校全日制学术型硕士研究生学制一般为3年，全日制专业学位艺术硕士的学制为3年，其他专业学位学制为2年，专项计划考生的学制除外。所有硕士研究生按照国家要求均需缴纳学费，学费标准执行陕西省政府相关文件的规定。</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2、我校通过设立国家奖学金、国家助学金、学业奖学金、助学贷款、</w:t>
      </w:r>
      <w:proofErr w:type="gramStart"/>
      <w:r w:rsidRPr="00D3142D">
        <w:rPr>
          <w:rFonts w:ascii="宋体" w:eastAsia="宋体" w:hAnsi="宋体" w:cs="宋体" w:hint="eastAsia"/>
          <w:color w:val="333333"/>
          <w:kern w:val="0"/>
          <w:sz w:val="28"/>
          <w:szCs w:val="28"/>
        </w:rPr>
        <w:t>三助岗位</w:t>
      </w:r>
      <w:proofErr w:type="gramEnd"/>
      <w:r w:rsidRPr="00D3142D">
        <w:rPr>
          <w:rFonts w:ascii="宋体" w:eastAsia="宋体" w:hAnsi="宋体" w:cs="宋体" w:hint="eastAsia"/>
          <w:color w:val="333333"/>
          <w:kern w:val="0"/>
          <w:sz w:val="28"/>
          <w:szCs w:val="28"/>
        </w:rPr>
        <w:t>、绿色通道等制度，建立多元奖助体系，为硕士研究生顺利完成学业创造良好的学习和生活条件。我校全日制非在职硕士生均可享受厚德助学金，标准为每生每年8000元。学校每</w:t>
      </w:r>
      <w:proofErr w:type="gramStart"/>
      <w:r w:rsidRPr="00D3142D">
        <w:rPr>
          <w:rFonts w:ascii="宋体" w:eastAsia="宋体" w:hAnsi="宋体" w:cs="宋体" w:hint="eastAsia"/>
          <w:color w:val="333333"/>
          <w:kern w:val="0"/>
          <w:sz w:val="28"/>
          <w:szCs w:val="28"/>
        </w:rPr>
        <w:t>学年初</w:t>
      </w:r>
      <w:proofErr w:type="gramEnd"/>
      <w:r w:rsidRPr="00D3142D">
        <w:rPr>
          <w:rFonts w:ascii="宋体" w:eastAsia="宋体" w:hAnsi="宋体" w:cs="宋体" w:hint="eastAsia"/>
          <w:color w:val="333333"/>
          <w:kern w:val="0"/>
          <w:sz w:val="28"/>
          <w:szCs w:val="28"/>
        </w:rPr>
        <w:t>在所有全日制研究生中评定积学奖学金，该奖学金主要考核研究生的学业成绩、科研成果、社会服务等因素，奖励金额为7000元-12000元。</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b/>
          <w:bCs/>
          <w:color w:val="333333"/>
          <w:kern w:val="0"/>
          <w:sz w:val="28"/>
        </w:rPr>
        <w:t>（十二）其他</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60" w:lineRule="auto"/>
        <w:ind w:firstLineChars="196" w:firstLine="549"/>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1、我校不举办任何形式的考研辅导班。</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36"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2、联系方式</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336" w:lineRule="auto"/>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 xml:space="preserve">研究生院主页: </w:t>
      </w:r>
      <w:hyperlink r:id="rId7" w:history="1">
        <w:r w:rsidRPr="00D3142D">
          <w:rPr>
            <w:rFonts w:ascii="宋体" w:eastAsia="宋体" w:hAnsi="宋体" w:cs="宋体" w:hint="eastAsia"/>
            <w:kern w:val="0"/>
            <w:sz w:val="28"/>
            <w:szCs w:val="28"/>
          </w:rPr>
          <w:t>http://www.yjs.snnu.edu.cn</w:t>
        </w:r>
      </w:hyperlink>
      <w:r w:rsidRPr="00D3142D">
        <w:rPr>
          <w:rFonts w:ascii="宋体" w:eastAsia="宋体" w:hAnsi="宋体" w:cs="宋体"/>
          <w:color w:val="333333"/>
          <w:kern w:val="0"/>
          <w:sz w:val="24"/>
          <w:szCs w:val="24"/>
        </w:rPr>
        <w:t> </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联系部门：陕西师范大学  研究生招生办公室</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办公地点：陕西师范大学长安校区文汇楼A段505室</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联 系 人：</w:t>
      </w:r>
      <w:proofErr w:type="gramStart"/>
      <w:r w:rsidRPr="00D3142D">
        <w:rPr>
          <w:rFonts w:ascii="宋体" w:eastAsia="宋体" w:hAnsi="宋体" w:cs="宋体" w:hint="eastAsia"/>
          <w:color w:val="333333"/>
          <w:kern w:val="0"/>
          <w:sz w:val="28"/>
          <w:szCs w:val="28"/>
        </w:rPr>
        <w:t>程蕾</w:t>
      </w:r>
      <w:proofErr w:type="gramEnd"/>
      <w:r w:rsidRPr="00D3142D">
        <w:rPr>
          <w:rFonts w:ascii="宋体" w:eastAsia="宋体" w:hAnsi="宋体" w:cs="宋体" w:hint="eastAsia"/>
          <w:color w:val="333333"/>
          <w:kern w:val="0"/>
          <w:sz w:val="28"/>
          <w:szCs w:val="28"/>
        </w:rPr>
        <w:t xml:space="preserve">  王博</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 xml:space="preserve">咨询电话：（029）85310346 </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lastRenderedPageBreak/>
        <w:t>联系地址：陕西省西安市长安区西长安街620号</w:t>
      </w:r>
      <w:r w:rsidRPr="00D3142D">
        <w:rPr>
          <w:rFonts w:ascii="宋体" w:eastAsia="宋体" w:hAnsi="宋体" w:cs="宋体"/>
          <w:color w:val="333333"/>
          <w:kern w:val="0"/>
          <w:sz w:val="24"/>
          <w:szCs w:val="24"/>
        </w:rPr>
        <w:t> </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邮政编码：710119</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3、我校音乐学院招生简章（</w:t>
      </w:r>
      <w:proofErr w:type="gramStart"/>
      <w:r w:rsidRPr="00D3142D">
        <w:rPr>
          <w:rFonts w:ascii="宋体" w:eastAsia="宋体" w:hAnsi="宋体" w:cs="宋体" w:hint="eastAsia"/>
          <w:color w:val="333333"/>
          <w:kern w:val="0"/>
          <w:sz w:val="28"/>
          <w:szCs w:val="28"/>
        </w:rPr>
        <w:t>含专硕研究</w:t>
      </w:r>
      <w:proofErr w:type="gramEnd"/>
      <w:r w:rsidRPr="00D3142D">
        <w:rPr>
          <w:rFonts w:ascii="宋体" w:eastAsia="宋体" w:hAnsi="宋体" w:cs="宋体" w:hint="eastAsia"/>
          <w:color w:val="333333"/>
          <w:kern w:val="0"/>
          <w:sz w:val="28"/>
          <w:szCs w:val="28"/>
        </w:rPr>
        <w:t>方向和导师）</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hyperlink r:id="rId8" w:history="1">
        <w:r w:rsidRPr="00D3142D">
          <w:rPr>
            <w:rFonts w:ascii="宋体" w:eastAsia="宋体" w:hAnsi="宋体" w:cs="宋体" w:hint="eastAsia"/>
            <w:color w:val="B32BD5"/>
            <w:kern w:val="0"/>
            <w:sz w:val="28"/>
            <w:szCs w:val="28"/>
            <w:u w:val="single"/>
          </w:rPr>
          <w:t>http://music.snnu.edu.cn/ZSJY/YJSJY_SS</w:t>
        </w:r>
      </w:hyperlink>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4、我校美术学院招生简章（</w:t>
      </w:r>
      <w:proofErr w:type="gramStart"/>
      <w:r w:rsidRPr="00D3142D">
        <w:rPr>
          <w:rFonts w:ascii="宋体" w:eastAsia="宋体" w:hAnsi="宋体" w:cs="宋体" w:hint="eastAsia"/>
          <w:color w:val="333333"/>
          <w:kern w:val="0"/>
          <w:sz w:val="28"/>
          <w:szCs w:val="28"/>
        </w:rPr>
        <w:t>含专硕研究</w:t>
      </w:r>
      <w:proofErr w:type="gramEnd"/>
      <w:r w:rsidRPr="00D3142D">
        <w:rPr>
          <w:rFonts w:ascii="宋体" w:eastAsia="宋体" w:hAnsi="宋体" w:cs="宋体" w:hint="eastAsia"/>
          <w:color w:val="333333"/>
          <w:kern w:val="0"/>
          <w:sz w:val="28"/>
          <w:szCs w:val="28"/>
        </w:rPr>
        <w:t>方向和导师）</w:t>
      </w:r>
    </w:p>
    <w:p w:rsidR="00D3142D" w:rsidRPr="00D3142D" w:rsidRDefault="00D3142D" w:rsidP="00D3142D">
      <w:pPr>
        <w:widowControl/>
        <w:wordWrap w:val="0"/>
        <w:spacing w:line="520" w:lineRule="exact"/>
        <w:ind w:firstLineChars="200" w:firstLine="560"/>
        <w:jc w:val="left"/>
        <w:rPr>
          <w:rFonts w:ascii="宋体" w:eastAsia="宋体" w:hAnsi="宋体" w:cs="宋体"/>
          <w:color w:val="333333"/>
          <w:kern w:val="0"/>
          <w:sz w:val="24"/>
          <w:szCs w:val="24"/>
        </w:rPr>
      </w:pPr>
      <w:hyperlink r:id="rId9" w:history="1">
        <w:r w:rsidRPr="00D3142D">
          <w:rPr>
            <w:rFonts w:ascii="宋体" w:eastAsia="宋体" w:hAnsi="宋体" w:cs="宋体" w:hint="eastAsia"/>
            <w:color w:val="B32BD5"/>
            <w:kern w:val="0"/>
            <w:sz w:val="28"/>
            <w:szCs w:val="28"/>
            <w:u w:val="single"/>
          </w:rPr>
          <w:t>http://meishuxy.snnu.edu.cn/cn/viewinfo.asp?id=1109</w:t>
        </w:r>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附件：</w:t>
      </w:r>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1.</w:t>
      </w:r>
      <w:hyperlink r:id="rId10" w:tgtFrame="_blank" w:history="1">
        <w:r w:rsidRPr="00D3142D">
          <w:rPr>
            <w:rFonts w:ascii="宋体" w:eastAsia="宋体" w:hAnsi="宋体" w:cs="宋体" w:hint="eastAsia"/>
            <w:color w:val="B32BD5"/>
            <w:kern w:val="0"/>
            <w:sz w:val="28"/>
            <w:szCs w:val="28"/>
            <w:u w:val="single"/>
          </w:rPr>
          <w:t>2015年学术型硕士研究生招生专业目录.</w:t>
        </w:r>
        <w:proofErr w:type="gramStart"/>
        <w:r w:rsidRPr="00D3142D">
          <w:rPr>
            <w:rFonts w:ascii="宋体" w:eastAsia="宋体" w:hAnsi="宋体" w:cs="宋体" w:hint="eastAsia"/>
            <w:color w:val="B32BD5"/>
            <w:kern w:val="0"/>
            <w:sz w:val="28"/>
            <w:szCs w:val="28"/>
            <w:u w:val="single"/>
          </w:rPr>
          <w:t>xls</w:t>
        </w:r>
        <w:proofErr w:type="gramEnd"/>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2.</w:t>
      </w:r>
      <w:hyperlink r:id="rId11" w:tgtFrame="_blank" w:history="1">
        <w:r w:rsidRPr="00D3142D">
          <w:rPr>
            <w:rFonts w:ascii="宋体" w:eastAsia="宋体" w:hAnsi="宋体" w:cs="宋体" w:hint="eastAsia"/>
            <w:color w:val="B32BD5"/>
            <w:kern w:val="0"/>
            <w:sz w:val="28"/>
            <w:szCs w:val="28"/>
            <w:u w:val="single"/>
          </w:rPr>
          <w:t>2015年全日制专业学位硕士研究生招生专业目录.</w:t>
        </w:r>
        <w:proofErr w:type="gramStart"/>
        <w:r w:rsidRPr="00D3142D">
          <w:rPr>
            <w:rFonts w:ascii="宋体" w:eastAsia="宋体" w:hAnsi="宋体" w:cs="宋体" w:hint="eastAsia"/>
            <w:color w:val="B32BD5"/>
            <w:kern w:val="0"/>
            <w:sz w:val="28"/>
            <w:szCs w:val="28"/>
            <w:u w:val="single"/>
          </w:rPr>
          <w:t>xls</w:t>
        </w:r>
        <w:proofErr w:type="gramEnd"/>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3.</w:t>
      </w:r>
      <w:hyperlink r:id="rId12" w:tgtFrame="_blank" w:history="1">
        <w:r w:rsidRPr="00D3142D">
          <w:rPr>
            <w:rFonts w:ascii="宋体" w:eastAsia="宋体" w:hAnsi="宋体" w:cs="宋体" w:hint="eastAsia"/>
            <w:color w:val="B32BD5"/>
            <w:kern w:val="0"/>
            <w:sz w:val="28"/>
            <w:szCs w:val="28"/>
            <w:u w:val="single"/>
          </w:rPr>
          <w:t>2015年学术型硕士研究生考试参考书目.</w:t>
        </w:r>
        <w:proofErr w:type="gramStart"/>
        <w:r w:rsidRPr="00D3142D">
          <w:rPr>
            <w:rFonts w:ascii="宋体" w:eastAsia="宋体" w:hAnsi="宋体" w:cs="宋体" w:hint="eastAsia"/>
            <w:color w:val="B32BD5"/>
            <w:kern w:val="0"/>
            <w:sz w:val="28"/>
            <w:szCs w:val="28"/>
            <w:u w:val="single"/>
          </w:rPr>
          <w:t>xls</w:t>
        </w:r>
        <w:proofErr w:type="gramEnd"/>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4.</w:t>
      </w:r>
      <w:hyperlink r:id="rId13" w:tgtFrame="_blank" w:history="1">
        <w:r w:rsidRPr="00D3142D">
          <w:rPr>
            <w:rFonts w:ascii="宋体" w:eastAsia="宋体" w:hAnsi="宋体" w:cs="宋体" w:hint="eastAsia"/>
            <w:color w:val="B32BD5"/>
            <w:kern w:val="0"/>
            <w:sz w:val="28"/>
            <w:szCs w:val="28"/>
            <w:u w:val="single"/>
          </w:rPr>
          <w:t>2015年全日制专业学位硕士研究生考试参考书目.</w:t>
        </w:r>
        <w:proofErr w:type="gramStart"/>
        <w:r w:rsidRPr="00D3142D">
          <w:rPr>
            <w:rFonts w:ascii="宋体" w:eastAsia="宋体" w:hAnsi="宋体" w:cs="宋体" w:hint="eastAsia"/>
            <w:color w:val="B32BD5"/>
            <w:kern w:val="0"/>
            <w:sz w:val="28"/>
            <w:szCs w:val="28"/>
            <w:u w:val="single"/>
          </w:rPr>
          <w:t>xls</w:t>
        </w:r>
        <w:proofErr w:type="gramEnd"/>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5.</w:t>
      </w:r>
      <w:hyperlink r:id="rId14" w:tgtFrame="_blank" w:history="1">
        <w:r w:rsidRPr="00D3142D">
          <w:rPr>
            <w:rFonts w:ascii="宋体" w:eastAsia="宋体" w:hAnsi="宋体" w:cs="宋体" w:hint="eastAsia"/>
            <w:color w:val="B32BD5"/>
            <w:kern w:val="0"/>
            <w:sz w:val="28"/>
            <w:szCs w:val="28"/>
            <w:u w:val="single"/>
          </w:rPr>
          <w:t>陕西师范大学研究生培养单位联系方式.</w:t>
        </w:r>
        <w:proofErr w:type="gramStart"/>
        <w:r w:rsidRPr="00D3142D">
          <w:rPr>
            <w:rFonts w:ascii="宋体" w:eastAsia="宋体" w:hAnsi="宋体" w:cs="宋体" w:hint="eastAsia"/>
            <w:color w:val="B32BD5"/>
            <w:kern w:val="0"/>
            <w:sz w:val="28"/>
            <w:szCs w:val="28"/>
            <w:u w:val="single"/>
          </w:rPr>
          <w:t>xls</w:t>
        </w:r>
        <w:proofErr w:type="gramEnd"/>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6.</w:t>
      </w:r>
      <w:hyperlink r:id="rId15" w:tgtFrame="_blank" w:history="1">
        <w:r w:rsidRPr="00D3142D">
          <w:rPr>
            <w:rFonts w:ascii="宋体" w:eastAsia="宋体" w:hAnsi="宋体" w:cs="宋体" w:hint="eastAsia"/>
            <w:color w:val="B32BD5"/>
            <w:kern w:val="0"/>
            <w:sz w:val="28"/>
            <w:szCs w:val="28"/>
            <w:u w:val="single"/>
          </w:rPr>
          <w:t>2015年部分全日制专业学位实际接收统考生数.</w:t>
        </w:r>
        <w:proofErr w:type="gramStart"/>
        <w:r w:rsidRPr="00D3142D">
          <w:rPr>
            <w:rFonts w:ascii="宋体" w:eastAsia="宋体" w:hAnsi="宋体" w:cs="宋体" w:hint="eastAsia"/>
            <w:color w:val="B32BD5"/>
            <w:kern w:val="0"/>
            <w:sz w:val="28"/>
            <w:szCs w:val="28"/>
            <w:u w:val="single"/>
          </w:rPr>
          <w:t>xls</w:t>
        </w:r>
        <w:proofErr w:type="gramEnd"/>
      </w:hyperlink>
    </w:p>
    <w:p w:rsidR="00D3142D" w:rsidRPr="00D3142D" w:rsidRDefault="00D3142D" w:rsidP="00D3142D">
      <w:pPr>
        <w:widowControl/>
        <w:wordWrap w:val="0"/>
        <w:spacing w:line="360" w:lineRule="auto"/>
        <w:jc w:val="left"/>
        <w:rPr>
          <w:rFonts w:ascii="宋体" w:eastAsia="宋体" w:hAnsi="宋体" w:cs="宋体"/>
          <w:color w:val="333333"/>
          <w:kern w:val="0"/>
          <w:sz w:val="24"/>
          <w:szCs w:val="24"/>
        </w:rPr>
      </w:pPr>
      <w:r w:rsidRPr="00D3142D">
        <w:rPr>
          <w:rFonts w:ascii="宋体" w:eastAsia="宋体" w:hAnsi="宋体" w:cs="宋体" w:hint="eastAsia"/>
          <w:color w:val="333333"/>
          <w:kern w:val="0"/>
          <w:sz w:val="28"/>
          <w:szCs w:val="28"/>
        </w:rPr>
        <w:t>7.</w:t>
      </w:r>
      <w:hyperlink r:id="rId16" w:tgtFrame="_blank" w:history="1">
        <w:r w:rsidRPr="00D3142D">
          <w:rPr>
            <w:rFonts w:ascii="宋体" w:eastAsia="宋体" w:hAnsi="宋体" w:cs="宋体" w:hint="eastAsia"/>
            <w:color w:val="B32BD5"/>
            <w:kern w:val="0"/>
            <w:sz w:val="28"/>
            <w:szCs w:val="28"/>
            <w:u w:val="single"/>
          </w:rPr>
          <w:t>2015级硕士研究生学费标准.</w:t>
        </w:r>
        <w:proofErr w:type="gramStart"/>
        <w:r w:rsidRPr="00D3142D">
          <w:rPr>
            <w:rFonts w:ascii="宋体" w:eastAsia="宋体" w:hAnsi="宋体" w:cs="宋体" w:hint="eastAsia"/>
            <w:color w:val="B32BD5"/>
            <w:kern w:val="0"/>
            <w:sz w:val="28"/>
            <w:szCs w:val="28"/>
            <w:u w:val="single"/>
          </w:rPr>
          <w:t>xls</w:t>
        </w:r>
        <w:proofErr w:type="gramEnd"/>
      </w:hyperlink>
    </w:p>
    <w:p w:rsidR="00AD5C0A" w:rsidRPr="00D3142D" w:rsidRDefault="00AD5C0A">
      <w:pPr>
        <w:rPr>
          <w:rFonts w:hint="eastAsia"/>
        </w:rPr>
      </w:pPr>
    </w:p>
    <w:sectPr w:rsidR="00AD5C0A" w:rsidRPr="00D3142D" w:rsidSect="00AD5C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42D"/>
    <w:rsid w:val="000A581F"/>
    <w:rsid w:val="00294097"/>
    <w:rsid w:val="00647D7A"/>
    <w:rsid w:val="00AD5C0A"/>
    <w:rsid w:val="00D314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0A"/>
    <w:pPr>
      <w:widowControl w:val="0"/>
    </w:pPr>
  </w:style>
  <w:style w:type="paragraph" w:styleId="1">
    <w:name w:val="heading 1"/>
    <w:basedOn w:val="a"/>
    <w:link w:val="1Char"/>
    <w:uiPriority w:val="9"/>
    <w:qFormat/>
    <w:rsid w:val="00D3142D"/>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142D"/>
    <w:rPr>
      <w:rFonts w:ascii="宋体" w:eastAsia="宋体" w:hAnsi="宋体" w:cs="宋体"/>
      <w:b/>
      <w:bCs/>
      <w:kern w:val="36"/>
      <w:sz w:val="48"/>
      <w:szCs w:val="48"/>
    </w:rPr>
  </w:style>
  <w:style w:type="paragraph" w:styleId="a3">
    <w:name w:val="Normal (Web)"/>
    <w:basedOn w:val="a"/>
    <w:uiPriority w:val="99"/>
    <w:semiHidden/>
    <w:unhideWhenUsed/>
    <w:rsid w:val="00D3142D"/>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D3142D"/>
    <w:rPr>
      <w:b/>
      <w:bCs/>
    </w:rPr>
  </w:style>
  <w:style w:type="paragraph" w:styleId="a5">
    <w:name w:val="Plain Text"/>
    <w:basedOn w:val="a"/>
    <w:link w:val="Char"/>
    <w:uiPriority w:val="99"/>
    <w:semiHidden/>
    <w:unhideWhenUsed/>
    <w:rsid w:val="00D3142D"/>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
    <w:name w:val="纯文本 Char"/>
    <w:basedOn w:val="a0"/>
    <w:link w:val="a5"/>
    <w:uiPriority w:val="99"/>
    <w:semiHidden/>
    <w:rsid w:val="00D3142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5447161">
      <w:bodyDiv w:val="1"/>
      <w:marLeft w:val="0"/>
      <w:marRight w:val="0"/>
      <w:marTop w:val="0"/>
      <w:marBottom w:val="0"/>
      <w:divBdr>
        <w:top w:val="none" w:sz="0" w:space="0" w:color="auto"/>
        <w:left w:val="none" w:sz="0" w:space="0" w:color="auto"/>
        <w:bottom w:val="none" w:sz="0" w:space="0" w:color="auto"/>
        <w:right w:val="none" w:sz="0" w:space="0" w:color="auto"/>
      </w:divBdr>
      <w:divsChild>
        <w:div w:id="1951938297">
          <w:marLeft w:val="24"/>
          <w:marRight w:val="0"/>
          <w:marTop w:val="0"/>
          <w:marBottom w:val="48"/>
          <w:divBdr>
            <w:top w:val="none" w:sz="0" w:space="0" w:color="auto"/>
            <w:left w:val="none" w:sz="0" w:space="0" w:color="auto"/>
            <w:bottom w:val="none" w:sz="0" w:space="0" w:color="auto"/>
            <w:right w:val="none" w:sz="0" w:space="0" w:color="auto"/>
          </w:divBdr>
          <w:divsChild>
            <w:div w:id="2047485043">
              <w:marLeft w:val="0"/>
              <w:marRight w:val="0"/>
              <w:marTop w:val="0"/>
              <w:marBottom w:val="0"/>
              <w:divBdr>
                <w:top w:val="none" w:sz="0" w:space="0" w:color="auto"/>
                <w:left w:val="none" w:sz="0" w:space="0" w:color="auto"/>
                <w:bottom w:val="none" w:sz="0" w:space="0" w:color="auto"/>
                <w:right w:val="none" w:sz="0" w:space="0" w:color="auto"/>
              </w:divBdr>
              <w:divsChild>
                <w:div w:id="1623682322">
                  <w:marLeft w:val="0"/>
                  <w:marRight w:val="0"/>
                  <w:marTop w:val="0"/>
                  <w:marBottom w:val="0"/>
                  <w:divBdr>
                    <w:top w:val="none" w:sz="0" w:space="0" w:color="auto"/>
                    <w:left w:val="none" w:sz="0" w:space="0" w:color="auto"/>
                    <w:bottom w:val="none" w:sz="0" w:space="0" w:color="auto"/>
                    <w:right w:val="none" w:sz="0" w:space="0" w:color="auto"/>
                  </w:divBdr>
                  <w:divsChild>
                    <w:div w:id="1546066715">
                      <w:marLeft w:val="0"/>
                      <w:marRight w:val="0"/>
                      <w:marTop w:val="0"/>
                      <w:marBottom w:val="0"/>
                      <w:divBdr>
                        <w:top w:val="none" w:sz="0" w:space="0" w:color="auto"/>
                        <w:left w:val="none" w:sz="0" w:space="0" w:color="auto"/>
                        <w:bottom w:val="none" w:sz="0" w:space="0" w:color="auto"/>
                        <w:right w:val="none" w:sz="0" w:space="0" w:color="auto"/>
                      </w:divBdr>
                      <w:divsChild>
                        <w:div w:id="17788667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ic.snnu.edu.cn/ZSJY/YJSJY_SS" TargetMode="External"/><Relationship Id="rId13" Type="http://schemas.openxmlformats.org/officeDocument/2006/relationships/hyperlink" Target="http://www.yjs.snnu.edu.cn/upload/2014-09/14092517057029.xl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yjs.snnu.edu.cn/" TargetMode="External"/><Relationship Id="rId12" Type="http://schemas.openxmlformats.org/officeDocument/2006/relationships/hyperlink" Target="http://www.yjs.snnu.edu.cn/upload/2014-10/14102410237339.xl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js.snnu.edu.cn/upload/2014-11/14110515575075.xls" TargetMode="External"/><Relationship Id="rId1" Type="http://schemas.openxmlformats.org/officeDocument/2006/relationships/styles" Target="styles.xml"/><Relationship Id="rId6" Type="http://schemas.openxmlformats.org/officeDocument/2006/relationships/hyperlink" Target="http://www.yjs.snnu.edu.cn/" TargetMode="External"/><Relationship Id="rId11" Type="http://schemas.openxmlformats.org/officeDocument/2006/relationships/hyperlink" Target="http://www.yjs.snnu.edu.cn/upload/2014-09/14092617125025.xls" TargetMode="External"/><Relationship Id="rId5" Type="http://schemas.openxmlformats.org/officeDocument/2006/relationships/hyperlink" Target="http://www.chsi.com.cn/" TargetMode="External"/><Relationship Id="rId15" Type="http://schemas.openxmlformats.org/officeDocument/2006/relationships/hyperlink" Target="http://www.yjs.snnu.edu.cn/upload/2014-10/14102811537110.xls" TargetMode="External"/><Relationship Id="rId10" Type="http://schemas.openxmlformats.org/officeDocument/2006/relationships/hyperlink" Target="http://www.yjs.snnu.edu.cn/upload/2014-10/14103008168647.xls" TargetMode="External"/><Relationship Id="rId4" Type="http://schemas.openxmlformats.org/officeDocument/2006/relationships/hyperlink" Target="http://yz.chsi.cn/" TargetMode="External"/><Relationship Id="rId9" Type="http://schemas.openxmlformats.org/officeDocument/2006/relationships/hyperlink" Target="http://meishuxy.snnu.edu.cn/cn/viewinfo.asp?id=1109" TargetMode="External"/><Relationship Id="rId14" Type="http://schemas.openxmlformats.org/officeDocument/2006/relationships/hyperlink" Target="http://www.yjs.snnu.edu.cn/upload/2014-09/1409240901548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dc:creator>
  <cp:lastModifiedBy>south</cp:lastModifiedBy>
  <cp:revision>1</cp:revision>
  <dcterms:created xsi:type="dcterms:W3CDTF">2015-03-10T09:52:00Z</dcterms:created>
  <dcterms:modified xsi:type="dcterms:W3CDTF">2015-03-10T09:52:00Z</dcterms:modified>
</cp:coreProperties>
</file>